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53" w:rsidRPr="008E627E" w:rsidRDefault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3258C9" w:rsidRPr="008E627E" w:rsidRDefault="003258C9" w:rsidP="00F33159">
      <w:pPr>
        <w:jc w:val="center"/>
        <w:rPr>
          <w:rFonts w:ascii="Arial" w:hAnsi="Arial" w:cs="Arial"/>
          <w:color w:val="000000" w:themeColor="text1"/>
          <w:sz w:val="56"/>
          <w:szCs w:val="5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258C9" w:rsidRPr="008E627E" w:rsidRDefault="003258C9" w:rsidP="00F33159">
      <w:pPr>
        <w:jc w:val="center"/>
        <w:rPr>
          <w:rFonts w:ascii="Arial" w:hAnsi="Arial" w:cs="Arial"/>
          <w:color w:val="000000" w:themeColor="text1"/>
          <w:sz w:val="56"/>
          <w:szCs w:val="5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3159" w:rsidRPr="008E627E" w:rsidRDefault="00F33159" w:rsidP="00F33159">
      <w:pPr>
        <w:jc w:val="center"/>
        <w:rPr>
          <w:rFonts w:ascii="Arial" w:hAnsi="Arial" w:cs="Arial"/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27E">
        <w:rPr>
          <w:rFonts w:ascii="Arial" w:hAnsi="Arial" w:cs="Arial"/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PROGRAMA PARA EL FORTALECIMIENTO DE LA TRANSPARENCIA Y ACCESO A LA INFORMACIÓN PÚBLICA</w:t>
      </w:r>
    </w:p>
    <w:p w:rsidR="00F33159" w:rsidRPr="008E627E" w:rsidRDefault="00F33159" w:rsidP="00F33159">
      <w:pPr>
        <w:jc w:val="center"/>
        <w:rPr>
          <w:rFonts w:ascii="Arial" w:hAnsi="Arial" w:cs="Arial"/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27E">
        <w:rPr>
          <w:rFonts w:ascii="Arial" w:hAnsi="Arial" w:cs="Arial"/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 </w:t>
      </w:r>
    </w:p>
    <w:p w:rsidR="00F33159" w:rsidRPr="008E627E" w:rsidRDefault="003258C9" w:rsidP="003258C9">
      <w:pPr>
        <w:jc w:val="center"/>
        <w:rPr>
          <w:rFonts w:ascii="Arial" w:hAnsi="Arial" w:cs="Arial"/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27E">
        <w:rPr>
          <w:rFonts w:ascii="Arial" w:hAnsi="Arial" w:cs="Arial"/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H. AYUNTAMIENTO </w:t>
      </w:r>
      <w:r w:rsidR="00F33159" w:rsidRPr="008E627E">
        <w:rPr>
          <w:rFonts w:ascii="Arial" w:hAnsi="Arial" w:cs="Arial"/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PROGRESO</w:t>
      </w:r>
    </w:p>
    <w:p w:rsidR="009A2953" w:rsidRPr="008E627E" w:rsidRDefault="009A2953" w:rsidP="009A2953">
      <w:pPr>
        <w:rPr>
          <w:rFonts w:ascii="Arial" w:hAnsi="Arial" w:cs="Arial"/>
          <w:sz w:val="52"/>
          <w:szCs w:val="52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F33159" w:rsidRPr="008E627E" w:rsidRDefault="00F33159" w:rsidP="009A2953">
      <w:pPr>
        <w:tabs>
          <w:tab w:val="left" w:pos="1845"/>
        </w:tabs>
        <w:rPr>
          <w:rFonts w:ascii="Arial" w:hAnsi="Arial" w:cs="Arial"/>
        </w:rPr>
      </w:pPr>
    </w:p>
    <w:p w:rsidR="00AB2601" w:rsidRPr="008E627E" w:rsidRDefault="00AB2601" w:rsidP="009A2953">
      <w:pPr>
        <w:tabs>
          <w:tab w:val="left" w:pos="1845"/>
        </w:tabs>
        <w:rPr>
          <w:rFonts w:ascii="Arial" w:hAnsi="Arial" w:cs="Arial"/>
          <w:b/>
        </w:rPr>
        <w:sectPr w:rsidR="00AB2601" w:rsidRPr="008E627E" w:rsidSect="003258C9">
          <w:headerReference w:type="default" r:id="rId8"/>
          <w:pgSz w:w="12240" w:h="15840"/>
          <w:pgMar w:top="1417" w:right="1701" w:bottom="1417" w:left="1701" w:header="708" w:footer="263" w:gutter="0"/>
          <w:cols w:space="708"/>
          <w:docGrid w:linePitch="360"/>
        </w:sectPr>
      </w:pPr>
    </w:p>
    <w:p w:rsidR="009A2953" w:rsidRPr="008E627E" w:rsidRDefault="009A2953" w:rsidP="009A2953">
      <w:pPr>
        <w:tabs>
          <w:tab w:val="left" w:pos="1845"/>
        </w:tabs>
        <w:rPr>
          <w:rFonts w:ascii="Arial" w:hAnsi="Arial" w:cs="Arial"/>
          <w:b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val="es-ES" w:eastAsia="en-US"/>
        </w:rPr>
        <w:id w:val="6265973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F4CC6" w:rsidRPr="008E627E" w:rsidRDefault="005F4CC6">
          <w:pPr>
            <w:pStyle w:val="TtulodeTDC"/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</w:pPr>
          <w:r w:rsidRPr="008E627E"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  <w:t>ÍNDICE</w:t>
          </w:r>
        </w:p>
        <w:p w:rsidR="005F4CC6" w:rsidRPr="008E627E" w:rsidRDefault="005F4CC6" w:rsidP="005F4CC6">
          <w:pPr>
            <w:rPr>
              <w:rFonts w:ascii="Arial" w:hAnsi="Arial" w:cs="Arial"/>
              <w:lang w:val="es-ES" w:eastAsia="es-MX"/>
            </w:rPr>
          </w:pPr>
        </w:p>
        <w:p w:rsidR="005F4CC6" w:rsidRPr="008E627E" w:rsidRDefault="005F4CC6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8E627E">
            <w:rPr>
              <w:rFonts w:ascii="Arial" w:hAnsi="Arial" w:cs="Arial"/>
              <w:sz w:val="24"/>
              <w:szCs w:val="24"/>
            </w:rPr>
            <w:fldChar w:fldCharType="begin"/>
          </w:r>
          <w:r w:rsidRPr="008E627E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E627E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35864390" w:history="1">
            <w:r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 GENERAL</w:t>
            </w:r>
            <w:r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_Toc35864390 \h </w:instrText>
            </w:r>
            <w:r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2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1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OBJETIVOS ESPECÍFICOS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_Toc35864391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2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METAS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_Toc35864392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3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ESTRATEGIAS Y LÍNEAS DE ACCIÓN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_Toc35864393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4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PROCEDIMIENTO PARA LA ATENCIÓN DE SOLICITUDES DE ACCESO A LA INFORMACIÓN PÚBLICA Y SISTEMA DE OBLIGACIONES DE TRANSPARENCIA (SIPOT)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_Toc35864394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5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PNT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_Toc35864395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6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INDICADORES DE DESEMPEÑO EN MATERIA DE TRANSPARENCIA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_Toc35864396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7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CALENDARIO DE ACTIVIDADES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_Toc35864397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8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CRONOGRAMA DE ACTIVIDADES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_Toc35864398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399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RESPONSABLES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_Toc35864399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044BB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35864400" w:history="1">
            <w:r w:rsidR="005F4CC6" w:rsidRPr="008E627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PRESUPUESTO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_Toc35864400 \h </w:instrTex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5F4CC6" w:rsidRPr="008E62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CC6" w:rsidRPr="008E627E" w:rsidRDefault="005F4CC6">
          <w:pPr>
            <w:rPr>
              <w:rFonts w:ascii="Arial" w:hAnsi="Arial" w:cs="Arial"/>
              <w:sz w:val="24"/>
              <w:szCs w:val="24"/>
            </w:rPr>
          </w:pPr>
          <w:r w:rsidRPr="008E627E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:rsidR="00345F04" w:rsidRPr="008E627E" w:rsidRDefault="00345F04" w:rsidP="009A2953">
      <w:pPr>
        <w:tabs>
          <w:tab w:val="left" w:pos="1845"/>
        </w:tabs>
        <w:rPr>
          <w:rFonts w:ascii="Arial" w:hAnsi="Arial" w:cs="Arial"/>
          <w:b/>
          <w:sz w:val="24"/>
          <w:szCs w:val="24"/>
        </w:rPr>
      </w:pPr>
    </w:p>
    <w:p w:rsidR="009A2953" w:rsidRPr="008E627E" w:rsidRDefault="009A2953" w:rsidP="009A2953">
      <w:pPr>
        <w:tabs>
          <w:tab w:val="left" w:pos="1845"/>
        </w:tabs>
        <w:rPr>
          <w:rFonts w:ascii="Arial" w:hAnsi="Arial" w:cs="Arial"/>
        </w:rPr>
      </w:pPr>
    </w:p>
    <w:p w:rsidR="009A2953" w:rsidRPr="008E627E" w:rsidRDefault="009A2953" w:rsidP="009A2953">
      <w:pPr>
        <w:tabs>
          <w:tab w:val="left" w:pos="1845"/>
        </w:tabs>
        <w:rPr>
          <w:rFonts w:ascii="Arial" w:hAnsi="Arial" w:cs="Arial"/>
        </w:rPr>
      </w:pPr>
    </w:p>
    <w:p w:rsidR="009A2953" w:rsidRPr="008E627E" w:rsidRDefault="009A2953" w:rsidP="009A2953">
      <w:pPr>
        <w:tabs>
          <w:tab w:val="left" w:pos="1845"/>
        </w:tabs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9A2953" w:rsidRPr="008E627E" w:rsidRDefault="009A2953" w:rsidP="009A2953">
      <w:pPr>
        <w:rPr>
          <w:rFonts w:ascii="Arial" w:hAnsi="Arial" w:cs="Arial"/>
        </w:rPr>
      </w:pPr>
    </w:p>
    <w:p w:rsidR="00E142AE" w:rsidRPr="008E627E" w:rsidRDefault="00E142AE" w:rsidP="009A2953">
      <w:pPr>
        <w:tabs>
          <w:tab w:val="left" w:pos="1980"/>
        </w:tabs>
        <w:rPr>
          <w:rFonts w:ascii="Arial" w:hAnsi="Arial" w:cs="Arial"/>
        </w:rPr>
      </w:pPr>
    </w:p>
    <w:p w:rsidR="004C085F" w:rsidRDefault="004C085F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0" w:name="_Toc35864390"/>
    </w:p>
    <w:p w:rsidR="001E211A" w:rsidRPr="008E627E" w:rsidRDefault="007265DB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8E627E">
        <w:rPr>
          <w:rFonts w:ascii="Arial" w:hAnsi="Arial" w:cs="Arial"/>
          <w:b/>
          <w:color w:val="auto"/>
          <w:sz w:val="24"/>
          <w:szCs w:val="24"/>
        </w:rPr>
        <w:t>OBJETIVO GENERAL</w:t>
      </w:r>
      <w:bookmarkEnd w:id="0"/>
    </w:p>
    <w:p w:rsidR="001E211A" w:rsidRPr="008E627E" w:rsidRDefault="001E211A" w:rsidP="005A6FD1">
      <w:p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Tiene por objetivo general fortalecer el cumplimiento normativo</w:t>
      </w:r>
      <w:r w:rsidR="005A6FD1" w:rsidRPr="008E627E">
        <w:rPr>
          <w:rFonts w:ascii="Arial" w:hAnsi="Arial" w:cs="Arial"/>
        </w:rPr>
        <w:t>, la difusión, la capacitación y</w:t>
      </w:r>
      <w:r w:rsidRPr="008E627E">
        <w:rPr>
          <w:rFonts w:ascii="Arial" w:hAnsi="Arial" w:cs="Arial"/>
        </w:rPr>
        <w:t xml:space="preserve"> lo</w:t>
      </w:r>
      <w:r w:rsidR="005A6FD1" w:rsidRPr="008E627E">
        <w:rPr>
          <w:rFonts w:ascii="Arial" w:hAnsi="Arial" w:cs="Arial"/>
        </w:rPr>
        <w:t>s procedimientos internos</w:t>
      </w:r>
      <w:r w:rsidRPr="008E627E">
        <w:rPr>
          <w:rFonts w:ascii="Arial" w:hAnsi="Arial" w:cs="Arial"/>
        </w:rPr>
        <w:t xml:space="preserve"> </w:t>
      </w:r>
      <w:r w:rsidR="005A6FD1" w:rsidRPr="008E627E">
        <w:rPr>
          <w:rFonts w:ascii="Arial" w:hAnsi="Arial" w:cs="Arial"/>
        </w:rPr>
        <w:t xml:space="preserve">que se empleen para el desarrollo </w:t>
      </w:r>
      <w:r w:rsidRPr="008E627E">
        <w:rPr>
          <w:rFonts w:ascii="Arial" w:hAnsi="Arial" w:cs="Arial"/>
        </w:rPr>
        <w:t>del derecho de acceso a la información, la transpar</w:t>
      </w:r>
      <w:r w:rsidR="005A6FD1" w:rsidRPr="008E627E">
        <w:rPr>
          <w:rFonts w:ascii="Arial" w:hAnsi="Arial" w:cs="Arial"/>
        </w:rPr>
        <w:t>encia y la rendición de cuentas del H. Ayuntamiento de Progreso.</w:t>
      </w:r>
    </w:p>
    <w:p w:rsidR="001E211A" w:rsidRPr="008E627E" w:rsidRDefault="007265DB" w:rsidP="005F4CC6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1" w:name="_Toc35864391"/>
      <w:r w:rsidRPr="008E627E">
        <w:rPr>
          <w:rFonts w:ascii="Arial" w:hAnsi="Arial" w:cs="Arial"/>
          <w:b/>
          <w:color w:val="auto"/>
          <w:sz w:val="24"/>
          <w:szCs w:val="24"/>
        </w:rPr>
        <w:t>OBJETIVOS ESPECÍFICOS</w:t>
      </w:r>
      <w:bookmarkEnd w:id="1"/>
    </w:p>
    <w:p w:rsidR="005A6FD1" w:rsidRPr="008E627E" w:rsidRDefault="005A6FD1" w:rsidP="005A6FD1">
      <w:pPr>
        <w:pStyle w:val="Prrafodelista"/>
        <w:numPr>
          <w:ilvl w:val="0"/>
          <w:numId w:val="1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 xml:space="preserve">Posicionar en la opinión pública del Municipio de Progreso el tema de la transparencia, la rendición de cuentas y el </w:t>
      </w:r>
      <w:r w:rsidR="000F1F2C" w:rsidRPr="008E627E">
        <w:rPr>
          <w:rFonts w:ascii="Arial" w:hAnsi="Arial" w:cs="Arial"/>
        </w:rPr>
        <w:t>ejerci</w:t>
      </w:r>
      <w:r w:rsidR="000F1F2C">
        <w:rPr>
          <w:rFonts w:ascii="Arial" w:hAnsi="Arial" w:cs="Arial"/>
        </w:rPr>
        <w:t>ci</w:t>
      </w:r>
      <w:r w:rsidR="000F1F2C" w:rsidRPr="008E627E">
        <w:rPr>
          <w:rFonts w:ascii="Arial" w:hAnsi="Arial" w:cs="Arial"/>
        </w:rPr>
        <w:t>o</w:t>
      </w:r>
      <w:r w:rsidRPr="008E627E">
        <w:rPr>
          <w:rFonts w:ascii="Arial" w:hAnsi="Arial" w:cs="Arial"/>
        </w:rPr>
        <w:t xml:space="preserve"> del derecho de acceso a la información pública, a través de la realización de eventos de difusión relativos a dichos temas.</w:t>
      </w:r>
    </w:p>
    <w:p w:rsidR="005A6FD1" w:rsidRPr="008E627E" w:rsidRDefault="005A6FD1" w:rsidP="005A6FD1">
      <w:pPr>
        <w:pStyle w:val="Prrafodelista"/>
        <w:numPr>
          <w:ilvl w:val="0"/>
          <w:numId w:val="1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Mejorar la rendición de cuentas y la aplicación correcta de la Ley de Transparencia y Acceso a la Información Pública del Estado de Yucatán  a través de la capacitación de los servidores públicos.</w:t>
      </w:r>
    </w:p>
    <w:p w:rsidR="005A6FD1" w:rsidRPr="008E627E" w:rsidRDefault="005A6FD1" w:rsidP="005A6FD1">
      <w:pPr>
        <w:pStyle w:val="Prrafodelista"/>
        <w:numPr>
          <w:ilvl w:val="0"/>
          <w:numId w:val="1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Reformar el marco normativo que regula los temas de transparencia.</w:t>
      </w:r>
    </w:p>
    <w:p w:rsidR="005A6FD1" w:rsidRPr="008E627E" w:rsidRDefault="005A6FD1" w:rsidP="005A6FD1">
      <w:pPr>
        <w:pStyle w:val="Prrafodelista"/>
        <w:numPr>
          <w:ilvl w:val="0"/>
          <w:numId w:val="1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Consolidar y ampliar los servicios de la Unidad de Transparencia con la creación del “Módulo de Consulta Ciudadana”</w:t>
      </w:r>
    </w:p>
    <w:p w:rsidR="005A6FD1" w:rsidRPr="008E627E" w:rsidRDefault="005A6FD1" w:rsidP="005A6FD1">
      <w:pPr>
        <w:pStyle w:val="Prrafodelista"/>
        <w:numPr>
          <w:ilvl w:val="0"/>
          <w:numId w:val="1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Impulsar el mejoramiento de la gestión pública mediante la construcción de un sistema de indicadores de evaluación y seguimiento.</w:t>
      </w:r>
    </w:p>
    <w:p w:rsidR="00B821DB" w:rsidRPr="008E627E" w:rsidRDefault="007265DB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2" w:name="_Toc35864392"/>
      <w:r w:rsidRPr="008E627E">
        <w:rPr>
          <w:rFonts w:ascii="Arial" w:hAnsi="Arial" w:cs="Arial"/>
          <w:b/>
          <w:color w:val="auto"/>
          <w:sz w:val="24"/>
          <w:szCs w:val="24"/>
        </w:rPr>
        <w:t>METAS</w:t>
      </w:r>
      <w:bookmarkEnd w:id="2"/>
    </w:p>
    <w:p w:rsidR="00AD36D5" w:rsidRPr="008E627E" w:rsidRDefault="00AD36D5" w:rsidP="00425967">
      <w:pPr>
        <w:pStyle w:val="Prrafodelista"/>
        <w:numPr>
          <w:ilvl w:val="0"/>
          <w:numId w:val="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Recabar y difundir la información de oficio a que se refiere la Ley General de Transparencia y la Ley de Transparencia y Acceso a la Información Pública para el Estado de Yucatán.</w:t>
      </w:r>
    </w:p>
    <w:p w:rsidR="00425967" w:rsidRPr="008E627E" w:rsidRDefault="00AD36D5" w:rsidP="00425967">
      <w:pPr>
        <w:pStyle w:val="Prrafodelista"/>
        <w:numPr>
          <w:ilvl w:val="0"/>
          <w:numId w:val="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Recibir y tramitar dentro del plazo establecido en la LGTAIP y de las solicitudes de acceso a la información pública;</w:t>
      </w:r>
    </w:p>
    <w:p w:rsidR="00AD36D5" w:rsidRPr="008E627E" w:rsidRDefault="00425967" w:rsidP="00425967">
      <w:pPr>
        <w:pStyle w:val="Prrafodelista"/>
        <w:numPr>
          <w:ilvl w:val="0"/>
          <w:numId w:val="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Disminuir un 25% los recursos de revisión o denuncias por incumplimiento, entregando</w:t>
      </w:r>
      <w:r w:rsidR="00AD36D5" w:rsidRPr="008E627E">
        <w:rPr>
          <w:rFonts w:ascii="Arial" w:hAnsi="Arial" w:cs="Arial"/>
        </w:rPr>
        <w:t xml:space="preserve"> la información requerida,</w:t>
      </w:r>
      <w:r w:rsidRPr="008E627E">
        <w:rPr>
          <w:rFonts w:ascii="Arial" w:hAnsi="Arial" w:cs="Arial"/>
        </w:rPr>
        <w:t xml:space="preserve"> así como,</w:t>
      </w:r>
      <w:r w:rsidR="00AD36D5" w:rsidRPr="008E627E">
        <w:rPr>
          <w:rFonts w:ascii="Arial" w:hAnsi="Arial" w:cs="Arial"/>
        </w:rPr>
        <w:t xml:space="preserve"> fundando y motivando su resolución en los términos de la LGTAIP</w:t>
      </w:r>
    </w:p>
    <w:p w:rsidR="00AD36D5" w:rsidRPr="008E627E" w:rsidRDefault="00AD36D5" w:rsidP="00425967">
      <w:pPr>
        <w:pStyle w:val="Prrafodelista"/>
        <w:numPr>
          <w:ilvl w:val="0"/>
          <w:numId w:val="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Diseñar procedimientos que faciliten la tramitación y adecuada atención a las solicitudes de acceso a la información pública (Manual de Procedimientos para la Atención de Solicitudes);</w:t>
      </w:r>
    </w:p>
    <w:p w:rsidR="00AD36D5" w:rsidRPr="008E627E" w:rsidRDefault="00AD36D5" w:rsidP="00425967">
      <w:pPr>
        <w:pStyle w:val="Prrafodelista"/>
        <w:numPr>
          <w:ilvl w:val="0"/>
          <w:numId w:val="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Aplicar los criterios y lineamientos pre-escritos por la LGTAIP y el Instituto Estatal de Transparencia, Acceso a la Información Pública y Protección de Datos Personales, en materia de ordenamiento, manejo, clasificación y conservación de los do</w:t>
      </w:r>
      <w:r w:rsidR="00425967" w:rsidRPr="008E627E">
        <w:rPr>
          <w:rFonts w:ascii="Arial" w:hAnsi="Arial" w:cs="Arial"/>
        </w:rPr>
        <w:t>cumentos, registros y archivos.</w:t>
      </w:r>
    </w:p>
    <w:p w:rsidR="00AD36D5" w:rsidRPr="008E627E" w:rsidRDefault="00AD36D5" w:rsidP="00425967">
      <w:pPr>
        <w:pStyle w:val="Prrafodelista"/>
        <w:numPr>
          <w:ilvl w:val="0"/>
          <w:numId w:val="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Auxiliar a los particulares en la elaboración de las solicitudes de información, principalmente en los casos en que éstos no sepan leer ni escribir o en el caso de las personas con capacidades diferentes que así lo soliciten, así como orientar los particulares sobre otros sujetos obligados que pudieran poseer la información pública que solicitan y de la que no se dispone.</w:t>
      </w:r>
    </w:p>
    <w:p w:rsidR="00AD36D5" w:rsidRPr="008E627E" w:rsidRDefault="00425967" w:rsidP="00425967">
      <w:pPr>
        <w:pStyle w:val="Prrafodelista"/>
        <w:numPr>
          <w:ilvl w:val="0"/>
          <w:numId w:val="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Guiar e informar a los ciudadanos al uso de la Plataforma nacional de Transparencia como otro medio de consulta y de obtención de información.</w:t>
      </w:r>
    </w:p>
    <w:p w:rsidR="00425967" w:rsidRPr="008E627E" w:rsidRDefault="00425967" w:rsidP="00425967">
      <w:pPr>
        <w:pStyle w:val="Prrafodelista"/>
        <w:numPr>
          <w:ilvl w:val="0"/>
          <w:numId w:val="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Obtener el 95% de cumplimiento de obligaciones comunes y específicas de transparencia.</w:t>
      </w:r>
    </w:p>
    <w:p w:rsidR="00AD36D5" w:rsidRPr="008E627E" w:rsidRDefault="00AD36D5" w:rsidP="005A6FD1">
      <w:pPr>
        <w:tabs>
          <w:tab w:val="left" w:pos="1980"/>
        </w:tabs>
        <w:jc w:val="both"/>
        <w:rPr>
          <w:rFonts w:ascii="Arial" w:hAnsi="Arial" w:cs="Arial"/>
          <w:b/>
        </w:rPr>
      </w:pPr>
    </w:p>
    <w:p w:rsidR="004C085F" w:rsidRDefault="004C085F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3" w:name="_Toc35864393"/>
    </w:p>
    <w:p w:rsidR="00B821DB" w:rsidRPr="008E627E" w:rsidRDefault="007265DB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8E627E">
        <w:rPr>
          <w:rFonts w:ascii="Arial" w:hAnsi="Arial" w:cs="Arial"/>
          <w:b/>
          <w:color w:val="auto"/>
          <w:sz w:val="24"/>
          <w:szCs w:val="24"/>
        </w:rPr>
        <w:t>ESTRATEGIAS Y LÍNEAS DE ACCIÓN</w:t>
      </w:r>
      <w:bookmarkEnd w:id="3"/>
    </w:p>
    <w:p w:rsidR="001E35B9" w:rsidRPr="008E627E" w:rsidRDefault="000A6AF1" w:rsidP="001E35B9">
      <w:pPr>
        <w:pStyle w:val="Prrafodelista"/>
        <w:numPr>
          <w:ilvl w:val="0"/>
          <w:numId w:val="17"/>
        </w:numPr>
        <w:tabs>
          <w:tab w:val="left" w:pos="1980"/>
        </w:tabs>
        <w:jc w:val="both"/>
        <w:rPr>
          <w:rFonts w:ascii="Arial" w:hAnsi="Arial" w:cs="Arial"/>
          <w:b/>
          <w:i/>
        </w:rPr>
      </w:pPr>
      <w:r w:rsidRPr="008E627E">
        <w:rPr>
          <w:rFonts w:ascii="Arial" w:hAnsi="Arial" w:cs="Arial"/>
          <w:b/>
          <w:i/>
        </w:rPr>
        <w:t>Lograr el conocimiento del derecho de acceso a la información a distintos sectores de la población como medio para mejorar el acceso a la salu</w:t>
      </w:r>
      <w:r w:rsidR="00AD36D5" w:rsidRPr="008E627E">
        <w:rPr>
          <w:rFonts w:ascii="Arial" w:hAnsi="Arial" w:cs="Arial"/>
          <w:b/>
          <w:i/>
        </w:rPr>
        <w:t>d, educación, empleo, servicios y</w:t>
      </w:r>
      <w:r w:rsidRPr="008E627E">
        <w:rPr>
          <w:rFonts w:ascii="Arial" w:hAnsi="Arial" w:cs="Arial"/>
          <w:b/>
          <w:i/>
        </w:rPr>
        <w:t xml:space="preserve"> segurida</w:t>
      </w:r>
      <w:r w:rsidR="00AD36D5" w:rsidRPr="008E627E">
        <w:rPr>
          <w:rFonts w:ascii="Arial" w:hAnsi="Arial" w:cs="Arial"/>
          <w:b/>
          <w:i/>
        </w:rPr>
        <w:t>d</w:t>
      </w:r>
      <w:r w:rsidRPr="008E627E">
        <w:rPr>
          <w:rFonts w:ascii="Arial" w:hAnsi="Arial" w:cs="Arial"/>
          <w:b/>
          <w:i/>
        </w:rPr>
        <w:t>.</w:t>
      </w:r>
    </w:p>
    <w:p w:rsidR="000A6AF1" w:rsidRPr="008E627E" w:rsidRDefault="000A6AF1" w:rsidP="001E35B9">
      <w:pPr>
        <w:pStyle w:val="Prrafodelista"/>
        <w:numPr>
          <w:ilvl w:val="1"/>
          <w:numId w:val="18"/>
        </w:numPr>
        <w:tabs>
          <w:tab w:val="left" w:pos="1980"/>
        </w:tabs>
        <w:jc w:val="both"/>
        <w:rPr>
          <w:rFonts w:ascii="Arial" w:hAnsi="Arial" w:cs="Arial"/>
          <w:i/>
        </w:rPr>
      </w:pPr>
      <w:r w:rsidRPr="008E627E">
        <w:rPr>
          <w:rFonts w:ascii="Arial" w:hAnsi="Arial" w:cs="Arial"/>
        </w:rPr>
        <w:t>Generar y difundir productos comunicativos que a partir de casos reales muestren los usos y utilidades del derecho de acceso a la información;</w:t>
      </w:r>
    </w:p>
    <w:p w:rsidR="000A6AF1" w:rsidRPr="008E627E" w:rsidRDefault="000A6AF1" w:rsidP="001E35B9">
      <w:pPr>
        <w:pStyle w:val="Prrafodelista"/>
        <w:numPr>
          <w:ilvl w:val="1"/>
          <w:numId w:val="18"/>
        </w:numPr>
        <w:tabs>
          <w:tab w:val="left" w:pos="1980"/>
        </w:tabs>
        <w:jc w:val="both"/>
        <w:rPr>
          <w:rFonts w:ascii="Arial" w:hAnsi="Arial" w:cs="Arial"/>
        </w:rPr>
      </w:pPr>
      <w:r w:rsidRPr="008E627E">
        <w:rPr>
          <w:rFonts w:ascii="Arial" w:hAnsi="Arial" w:cs="Arial"/>
        </w:rPr>
        <w:t>Vincular el derecho de acceso del derecho de acceso a la información con otras temáticas relevantes en el municipio, como la fiscalización y rendición de cuentas, el archivo y gestión documental, así como la generación y difusión de información estadística;</w:t>
      </w:r>
    </w:p>
    <w:p w:rsidR="001E35B9" w:rsidRPr="008E627E" w:rsidRDefault="001E35B9" w:rsidP="001E35B9">
      <w:pPr>
        <w:pStyle w:val="Prrafodelista"/>
        <w:tabs>
          <w:tab w:val="left" w:pos="1980"/>
        </w:tabs>
        <w:jc w:val="both"/>
        <w:rPr>
          <w:rFonts w:ascii="Arial" w:hAnsi="Arial" w:cs="Arial"/>
        </w:rPr>
      </w:pPr>
    </w:p>
    <w:p w:rsidR="001E35B9" w:rsidRPr="008E627E" w:rsidRDefault="000A6AF1" w:rsidP="001E35B9">
      <w:pPr>
        <w:pStyle w:val="Prrafodelista"/>
        <w:numPr>
          <w:ilvl w:val="0"/>
          <w:numId w:val="17"/>
        </w:numPr>
        <w:tabs>
          <w:tab w:val="left" w:pos="1980"/>
        </w:tabs>
        <w:jc w:val="both"/>
        <w:rPr>
          <w:rFonts w:ascii="Arial" w:hAnsi="Arial" w:cs="Arial"/>
          <w:b/>
          <w:i/>
        </w:rPr>
      </w:pPr>
      <w:r w:rsidRPr="008E627E">
        <w:rPr>
          <w:rFonts w:ascii="Arial" w:hAnsi="Arial" w:cs="Arial"/>
          <w:b/>
          <w:i/>
        </w:rPr>
        <w:t>Promover la eficiencia de los recursos económicos, materiales y humanos para robustecer el ejercicio de los derechos de acceso a la información.</w:t>
      </w:r>
    </w:p>
    <w:p w:rsidR="001E35B9" w:rsidRPr="008E627E" w:rsidRDefault="000A6AF1" w:rsidP="001E35B9">
      <w:pPr>
        <w:pStyle w:val="Prrafodelista"/>
        <w:numPr>
          <w:ilvl w:val="1"/>
          <w:numId w:val="19"/>
        </w:numPr>
        <w:tabs>
          <w:tab w:val="left" w:pos="1980"/>
        </w:tabs>
        <w:jc w:val="both"/>
        <w:rPr>
          <w:rFonts w:ascii="Arial" w:hAnsi="Arial" w:cs="Arial"/>
          <w:b/>
          <w:i/>
        </w:rPr>
      </w:pPr>
      <w:r w:rsidRPr="008E627E">
        <w:rPr>
          <w:rFonts w:ascii="Arial" w:hAnsi="Arial" w:cs="Arial"/>
        </w:rPr>
        <w:t>Contar con un programa permanente de capacitación de las y los servidores públicos sobre derecho de acceso a la información con enfoque de derechos humanos, así como perspectiva de género y de mejora continua;</w:t>
      </w:r>
    </w:p>
    <w:p w:rsidR="001E35B9" w:rsidRPr="008E627E" w:rsidRDefault="001E35B9" w:rsidP="001E35B9">
      <w:pPr>
        <w:pStyle w:val="Prrafodelista"/>
        <w:numPr>
          <w:ilvl w:val="1"/>
          <w:numId w:val="19"/>
        </w:numPr>
        <w:tabs>
          <w:tab w:val="left" w:pos="1980"/>
        </w:tabs>
        <w:jc w:val="both"/>
        <w:rPr>
          <w:rFonts w:ascii="Arial" w:hAnsi="Arial" w:cs="Arial"/>
          <w:b/>
          <w:i/>
        </w:rPr>
      </w:pPr>
      <w:r w:rsidRPr="008E627E">
        <w:rPr>
          <w:rFonts w:ascii="Arial" w:hAnsi="Arial" w:cs="Arial"/>
        </w:rPr>
        <w:t xml:space="preserve"> </w:t>
      </w:r>
      <w:r w:rsidR="000A6AF1" w:rsidRPr="008E627E">
        <w:rPr>
          <w:rFonts w:ascii="Arial" w:hAnsi="Arial" w:cs="Arial"/>
        </w:rPr>
        <w:t>Integrar redes locales por una cultura de la transparencia en la entidad, como mecanismos de vinculación y operación con el organismo garante en diversas perspectivas del acceso a la información;</w:t>
      </w:r>
    </w:p>
    <w:p w:rsidR="001E35B9" w:rsidRPr="008E627E" w:rsidRDefault="001E35B9" w:rsidP="001E35B9">
      <w:pPr>
        <w:pStyle w:val="Prrafodelista"/>
        <w:tabs>
          <w:tab w:val="left" w:pos="1980"/>
        </w:tabs>
        <w:jc w:val="both"/>
        <w:rPr>
          <w:rFonts w:ascii="Arial" w:hAnsi="Arial" w:cs="Arial"/>
          <w:b/>
          <w:i/>
        </w:rPr>
      </w:pPr>
    </w:p>
    <w:p w:rsidR="001E35B9" w:rsidRPr="008E627E" w:rsidRDefault="00150BE3" w:rsidP="001E35B9">
      <w:pPr>
        <w:pStyle w:val="Prrafodelista"/>
        <w:numPr>
          <w:ilvl w:val="0"/>
          <w:numId w:val="17"/>
        </w:numPr>
        <w:tabs>
          <w:tab w:val="left" w:pos="1980"/>
        </w:tabs>
        <w:jc w:val="both"/>
        <w:rPr>
          <w:rFonts w:ascii="Arial" w:hAnsi="Arial" w:cs="Arial"/>
          <w:b/>
          <w:i/>
        </w:rPr>
      </w:pPr>
      <w:r w:rsidRPr="008E627E">
        <w:rPr>
          <w:rFonts w:ascii="Arial" w:hAnsi="Arial" w:cs="Arial"/>
          <w:b/>
          <w:i/>
        </w:rPr>
        <w:t>Optimizar los procesos de gestión de solicitudes y medios de impugnación desde una perspectiva de me</w:t>
      </w:r>
      <w:r w:rsidR="001E35B9" w:rsidRPr="008E627E">
        <w:rPr>
          <w:rFonts w:ascii="Arial" w:hAnsi="Arial" w:cs="Arial"/>
          <w:b/>
          <w:i/>
        </w:rPr>
        <w:t>jora continua en el municipio.</w:t>
      </w:r>
    </w:p>
    <w:p w:rsidR="001E35B9" w:rsidRPr="008E627E" w:rsidRDefault="00150BE3" w:rsidP="001E35B9">
      <w:pPr>
        <w:pStyle w:val="Prrafodelista"/>
        <w:numPr>
          <w:ilvl w:val="1"/>
          <w:numId w:val="20"/>
        </w:numPr>
        <w:tabs>
          <w:tab w:val="left" w:pos="1980"/>
        </w:tabs>
        <w:jc w:val="both"/>
        <w:rPr>
          <w:rFonts w:ascii="Arial" w:hAnsi="Arial" w:cs="Arial"/>
          <w:b/>
          <w:i/>
        </w:rPr>
      </w:pPr>
      <w:r w:rsidRPr="008E627E">
        <w:rPr>
          <w:rFonts w:ascii="Arial" w:hAnsi="Arial" w:cs="Arial"/>
        </w:rPr>
        <w:t>Promover la difusión y conocimiento de los Lineamientos emitidos por el Si</w:t>
      </w:r>
      <w:r w:rsidR="001E35B9" w:rsidRPr="008E627E">
        <w:rPr>
          <w:rFonts w:ascii="Arial" w:hAnsi="Arial" w:cs="Arial"/>
        </w:rPr>
        <w:t>stema Nacional de Transparencia;</w:t>
      </w:r>
    </w:p>
    <w:p w:rsidR="001E35B9" w:rsidRPr="008E627E" w:rsidRDefault="00150BE3" w:rsidP="001E35B9">
      <w:pPr>
        <w:pStyle w:val="Prrafodelista"/>
        <w:numPr>
          <w:ilvl w:val="1"/>
          <w:numId w:val="20"/>
        </w:numPr>
        <w:tabs>
          <w:tab w:val="left" w:pos="1980"/>
        </w:tabs>
        <w:jc w:val="both"/>
        <w:rPr>
          <w:rFonts w:ascii="Arial" w:hAnsi="Arial" w:cs="Arial"/>
          <w:b/>
          <w:i/>
        </w:rPr>
      </w:pPr>
      <w:r w:rsidRPr="008E627E">
        <w:rPr>
          <w:rFonts w:ascii="Arial" w:hAnsi="Arial" w:cs="Arial"/>
        </w:rPr>
        <w:t>Desarrollar metodologías para simplificar y coordinar el proceso interno de gestión de solicitudes de información entre las unidades administrativas en conjunto con el Comité de Transparencia y la misma Unidad de Transparencia</w:t>
      </w:r>
      <w:r w:rsidR="001E35B9" w:rsidRPr="008E627E">
        <w:rPr>
          <w:rFonts w:ascii="Arial" w:hAnsi="Arial" w:cs="Arial"/>
        </w:rPr>
        <w:t>;</w:t>
      </w:r>
    </w:p>
    <w:p w:rsidR="00150BE3" w:rsidRPr="008E627E" w:rsidRDefault="00150BE3" w:rsidP="001E35B9">
      <w:pPr>
        <w:pStyle w:val="Prrafodelista"/>
        <w:numPr>
          <w:ilvl w:val="1"/>
          <w:numId w:val="20"/>
        </w:numPr>
        <w:tabs>
          <w:tab w:val="left" w:pos="1980"/>
        </w:tabs>
        <w:jc w:val="both"/>
        <w:rPr>
          <w:rFonts w:ascii="Arial" w:hAnsi="Arial" w:cs="Arial"/>
          <w:b/>
          <w:i/>
        </w:rPr>
      </w:pPr>
      <w:r w:rsidRPr="008E627E">
        <w:rPr>
          <w:rFonts w:ascii="Arial" w:hAnsi="Arial" w:cs="Arial"/>
        </w:rPr>
        <w:t>Generar información estadística sobre la gestión de los Recursos de Revisión para identificar áreas de mejora y buenas prácticas en las unidades administrativas;</w:t>
      </w:r>
    </w:p>
    <w:p w:rsidR="001E35B9" w:rsidRPr="008E627E" w:rsidRDefault="001E35B9" w:rsidP="001E35B9">
      <w:pPr>
        <w:pStyle w:val="Prrafodelista"/>
        <w:tabs>
          <w:tab w:val="left" w:pos="1980"/>
        </w:tabs>
        <w:jc w:val="both"/>
        <w:rPr>
          <w:rFonts w:ascii="Arial" w:hAnsi="Arial" w:cs="Arial"/>
          <w:b/>
          <w:i/>
        </w:rPr>
      </w:pPr>
    </w:p>
    <w:p w:rsidR="001E35B9" w:rsidRPr="008E627E" w:rsidRDefault="00ED6845" w:rsidP="001E35B9">
      <w:pPr>
        <w:pStyle w:val="Prrafodelista"/>
        <w:numPr>
          <w:ilvl w:val="0"/>
          <w:numId w:val="17"/>
        </w:numPr>
        <w:tabs>
          <w:tab w:val="left" w:pos="1980"/>
        </w:tabs>
        <w:rPr>
          <w:rFonts w:ascii="Arial" w:hAnsi="Arial" w:cs="Arial"/>
          <w:b/>
          <w:i/>
        </w:rPr>
      </w:pPr>
      <w:r w:rsidRPr="008E627E">
        <w:rPr>
          <w:rFonts w:ascii="Arial" w:hAnsi="Arial" w:cs="Arial"/>
          <w:b/>
          <w:i/>
        </w:rPr>
        <w:t xml:space="preserve">Impulsar la mejora continua en la operación de la Plataforma Nacional de Transparencia desde la </w:t>
      </w:r>
      <w:r w:rsidR="001E35B9" w:rsidRPr="008E627E">
        <w:rPr>
          <w:rFonts w:ascii="Arial" w:hAnsi="Arial" w:cs="Arial"/>
          <w:b/>
          <w:i/>
        </w:rPr>
        <w:t>competencia del sujeto obligado.</w:t>
      </w:r>
    </w:p>
    <w:p w:rsidR="001E35B9" w:rsidRPr="008E627E" w:rsidRDefault="00ED6845" w:rsidP="001E35B9">
      <w:pPr>
        <w:pStyle w:val="Prrafodelista"/>
        <w:numPr>
          <w:ilvl w:val="1"/>
          <w:numId w:val="21"/>
        </w:numPr>
        <w:tabs>
          <w:tab w:val="left" w:pos="1980"/>
        </w:tabs>
        <w:rPr>
          <w:rFonts w:ascii="Arial" w:hAnsi="Arial" w:cs="Arial"/>
          <w:i/>
        </w:rPr>
      </w:pPr>
      <w:r w:rsidRPr="008E627E">
        <w:rPr>
          <w:rFonts w:ascii="Arial" w:hAnsi="Arial" w:cs="Arial"/>
        </w:rPr>
        <w:t>Fortalecer los procesos internos de las unidades administrativas</w:t>
      </w:r>
      <w:r w:rsidR="00401FAD" w:rsidRPr="008E627E">
        <w:rPr>
          <w:rFonts w:ascii="Arial" w:hAnsi="Arial" w:cs="Arial"/>
        </w:rPr>
        <w:t xml:space="preserve"> en el cumplimiento de sus obligaciones en</w:t>
      </w:r>
      <w:r w:rsidRPr="008E627E">
        <w:rPr>
          <w:rFonts w:ascii="Arial" w:hAnsi="Arial" w:cs="Arial"/>
        </w:rPr>
        <w:t xml:space="preserve"> la Plataforma Nacional de Transparencia;</w:t>
      </w:r>
    </w:p>
    <w:p w:rsidR="001E35B9" w:rsidRPr="008E627E" w:rsidRDefault="00ED6845" w:rsidP="001E35B9">
      <w:pPr>
        <w:pStyle w:val="Prrafodelista"/>
        <w:numPr>
          <w:ilvl w:val="1"/>
          <w:numId w:val="21"/>
        </w:numPr>
        <w:tabs>
          <w:tab w:val="left" w:pos="1980"/>
        </w:tabs>
        <w:rPr>
          <w:rFonts w:ascii="Arial" w:hAnsi="Arial" w:cs="Arial"/>
          <w:i/>
        </w:rPr>
      </w:pPr>
      <w:r w:rsidRPr="008E627E">
        <w:rPr>
          <w:rFonts w:ascii="Arial" w:hAnsi="Arial" w:cs="Arial"/>
        </w:rPr>
        <w:t>Implementar programas y acciones para una capacitación más eficiente en el manejo de la Plataforma Nacional de Transparencia;</w:t>
      </w:r>
    </w:p>
    <w:p w:rsidR="00ED6845" w:rsidRPr="008E627E" w:rsidRDefault="00ED6845" w:rsidP="001E35B9">
      <w:pPr>
        <w:pStyle w:val="Prrafodelista"/>
        <w:numPr>
          <w:ilvl w:val="1"/>
          <w:numId w:val="21"/>
        </w:numPr>
        <w:tabs>
          <w:tab w:val="left" w:pos="1980"/>
        </w:tabs>
        <w:rPr>
          <w:rFonts w:ascii="Arial" w:hAnsi="Arial" w:cs="Arial"/>
          <w:i/>
        </w:rPr>
      </w:pPr>
      <w:r w:rsidRPr="008E627E">
        <w:rPr>
          <w:rFonts w:ascii="Arial" w:hAnsi="Arial" w:cs="Arial"/>
        </w:rPr>
        <w:t>Generar estadísticas que identifiquen áreas de mejora para los procesos de seguimiento, verificación y evaluación sobre el Sistema de Portales de Transparencia.</w:t>
      </w:r>
    </w:p>
    <w:p w:rsidR="00704D94" w:rsidRPr="008E627E" w:rsidRDefault="00704D94" w:rsidP="007265DB">
      <w:pPr>
        <w:tabs>
          <w:tab w:val="left" w:pos="1980"/>
        </w:tabs>
        <w:rPr>
          <w:rFonts w:ascii="Arial" w:hAnsi="Arial" w:cs="Arial"/>
          <w:b/>
        </w:rPr>
      </w:pPr>
    </w:p>
    <w:p w:rsidR="00E142AE" w:rsidRPr="008E627E" w:rsidRDefault="00E142AE" w:rsidP="007265DB">
      <w:pPr>
        <w:tabs>
          <w:tab w:val="left" w:pos="1980"/>
        </w:tabs>
        <w:rPr>
          <w:rFonts w:ascii="Arial" w:hAnsi="Arial" w:cs="Arial"/>
          <w:b/>
        </w:rPr>
      </w:pPr>
    </w:p>
    <w:p w:rsidR="00E142AE" w:rsidRPr="008E627E" w:rsidRDefault="00E142AE" w:rsidP="007265DB">
      <w:pPr>
        <w:tabs>
          <w:tab w:val="left" w:pos="1980"/>
        </w:tabs>
        <w:rPr>
          <w:rFonts w:ascii="Arial" w:hAnsi="Arial" w:cs="Arial"/>
          <w:b/>
        </w:rPr>
      </w:pPr>
    </w:p>
    <w:p w:rsidR="007265DB" w:rsidRPr="008E627E" w:rsidRDefault="007265DB" w:rsidP="005F4CC6">
      <w:pPr>
        <w:pStyle w:val="Ttulo1"/>
        <w:rPr>
          <w:rFonts w:ascii="Arial" w:hAnsi="Arial" w:cs="Arial"/>
          <w:b/>
          <w:color w:val="auto"/>
          <w:sz w:val="22"/>
          <w:szCs w:val="22"/>
        </w:rPr>
      </w:pPr>
      <w:bookmarkStart w:id="4" w:name="_Toc35864394"/>
      <w:r w:rsidRPr="008E627E">
        <w:rPr>
          <w:rFonts w:ascii="Arial" w:hAnsi="Arial" w:cs="Arial"/>
          <w:b/>
          <w:color w:val="auto"/>
          <w:sz w:val="22"/>
          <w:szCs w:val="22"/>
        </w:rPr>
        <w:lastRenderedPageBreak/>
        <w:t>PROCEDIMIENTO PARA LA ATENCIÓN DE SOLICITUDES DE ACCESO A LA INFORMACIÓN PÚBLICA Y SISTEMA DE OBLIGACIONES DE TRANSPARENCIA (SIPOT)</w:t>
      </w:r>
      <w:bookmarkEnd w:id="4"/>
    </w:p>
    <w:p w:rsidR="00704D94" w:rsidRPr="008E627E" w:rsidRDefault="00704D94" w:rsidP="008E627E">
      <w:pPr>
        <w:tabs>
          <w:tab w:val="left" w:pos="1980"/>
        </w:tabs>
        <w:jc w:val="center"/>
        <w:rPr>
          <w:rFonts w:ascii="Arial" w:hAnsi="Arial" w:cs="Arial"/>
          <w:b/>
        </w:rPr>
      </w:pPr>
      <w:r w:rsidRPr="008E627E">
        <w:rPr>
          <w:rFonts w:ascii="Arial" w:hAnsi="Arial" w:cs="Arial"/>
          <w:b/>
        </w:rPr>
        <w:t>SAI</w:t>
      </w:r>
    </w:p>
    <w:tbl>
      <w:tblPr>
        <w:tblW w:w="107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5899"/>
        <w:gridCol w:w="1929"/>
        <w:gridCol w:w="1497"/>
      </w:tblGrid>
      <w:tr w:rsidR="0066091A" w:rsidRPr="008E627E" w:rsidTr="0066091A">
        <w:trPr>
          <w:trHeight w:val="16"/>
          <w:tblHeader/>
          <w:jc w:val="center"/>
        </w:trPr>
        <w:tc>
          <w:tcPr>
            <w:tcW w:w="10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>DESCRIPCIÓN DEL PROCEDIMIENTO DEL TRÁMITE DE SOLICITUDES DE ACCESO A LA INFORMACIÓN PÚBLICA</w:t>
            </w:r>
          </w:p>
        </w:tc>
      </w:tr>
      <w:tr w:rsidR="0066091A" w:rsidRPr="008E627E" w:rsidTr="0066091A">
        <w:trPr>
          <w:trHeight w:val="16"/>
          <w:tblHeader/>
          <w:jc w:val="center"/>
        </w:trPr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>Quien realiza</w:t>
            </w:r>
          </w:p>
        </w:tc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>Actividades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>Plazo (en su caso)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 xml:space="preserve">Documento 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>INICIA PROCEDIMIENTO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rPr>
                <w:sz w:val="22"/>
                <w:szCs w:val="22"/>
                <w:lang w:val="es-MX"/>
              </w:rPr>
            </w:pP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Solicitante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Requiere conocer información que genera o posee el Ayuntamiento de Progreso y presenta su solicitud de acceso a la información pública.</w:t>
            </w:r>
          </w:p>
          <w:p w:rsidR="0066091A" w:rsidRPr="008E627E" w:rsidRDefault="0066091A" w:rsidP="0066091A">
            <w:pPr>
              <w:pStyle w:val="Texto"/>
              <w:numPr>
                <w:ilvl w:val="0"/>
                <w:numId w:val="11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Vía Plataforma Nacional de Transparencia (PNT)</w:t>
            </w:r>
          </w:p>
          <w:p w:rsidR="0066091A" w:rsidRPr="008E627E" w:rsidRDefault="0066091A" w:rsidP="0066091A">
            <w:pPr>
              <w:pStyle w:val="Texto"/>
              <w:numPr>
                <w:ilvl w:val="0"/>
                <w:numId w:val="11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De manera personal, vía correo electrónico, correo postal, mensajería o telégrafo.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Solicitud de Acceso</w:t>
            </w:r>
          </w:p>
        </w:tc>
      </w:tr>
      <w:tr w:rsidR="0066091A" w:rsidRPr="008E627E" w:rsidTr="0066091A">
        <w:trPr>
          <w:trHeight w:val="128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 Recibe de quien solicita, la petición:</w:t>
            </w:r>
          </w:p>
          <w:p w:rsidR="0066091A" w:rsidRPr="008E627E" w:rsidRDefault="0066091A" w:rsidP="0066091A">
            <w:pPr>
              <w:pStyle w:val="Texto"/>
              <w:numPr>
                <w:ilvl w:val="0"/>
                <w:numId w:val="12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De manera personal, vía correo electrónico, correo postal, mensajería o telégrafo.</w:t>
            </w:r>
            <w:r w:rsidRPr="008E627E">
              <w:rPr>
                <w:b/>
                <w:i/>
                <w:sz w:val="22"/>
                <w:szCs w:val="22"/>
                <w:lang w:val="es-MX"/>
              </w:rPr>
              <w:t xml:space="preserve"> </w:t>
            </w:r>
            <w:r w:rsidRPr="008E627E">
              <w:rPr>
                <w:i/>
                <w:sz w:val="22"/>
                <w:szCs w:val="22"/>
                <w:lang w:val="es-MX"/>
              </w:rPr>
              <w:t>Continúa en la actividad No. 3</w:t>
            </w:r>
          </w:p>
          <w:p w:rsidR="0066091A" w:rsidRPr="008E627E" w:rsidRDefault="0066091A" w:rsidP="0066091A">
            <w:pPr>
              <w:pStyle w:val="Texto"/>
              <w:numPr>
                <w:ilvl w:val="0"/>
                <w:numId w:val="12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Vía Plataforma Nacional de Transparencia (PNT)</w:t>
            </w:r>
          </w:p>
          <w:p w:rsidR="0066091A" w:rsidRPr="008E627E" w:rsidRDefault="0066091A" w:rsidP="006F2CBB">
            <w:pPr>
              <w:pStyle w:val="Texto"/>
              <w:spacing w:after="0" w:line="276" w:lineRule="auto"/>
              <w:ind w:left="720" w:firstLine="0"/>
              <w:jc w:val="left"/>
              <w:rPr>
                <w:i/>
                <w:sz w:val="22"/>
                <w:szCs w:val="22"/>
                <w:lang w:val="es-MX"/>
              </w:rPr>
            </w:pPr>
            <w:r w:rsidRPr="008E627E">
              <w:rPr>
                <w:i/>
                <w:sz w:val="22"/>
                <w:szCs w:val="22"/>
                <w:lang w:val="es-MX"/>
              </w:rPr>
              <w:t>Continúa en la actividad No. 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Acuse de recibo solicitud</w:t>
            </w:r>
          </w:p>
        </w:tc>
      </w:tr>
      <w:tr w:rsidR="0066091A" w:rsidRPr="008E627E" w:rsidTr="0066091A">
        <w:trPr>
          <w:trHeight w:val="633"/>
          <w:jc w:val="center"/>
        </w:trPr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Registra y captura la solicitud de acceso a la información en la PNT, y envía el acuse de recibo al solicitante.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Mismo día de presentación de la solicitud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Acuse de recibo solicitud PNT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Envía el acuse de recibo generado por la PNT al solicitante a través del medio o domicilio señalado para oír y recibir notificaciones.</w:t>
            </w:r>
          </w:p>
          <w:p w:rsidR="0066091A" w:rsidRPr="008E627E" w:rsidRDefault="0066091A" w:rsidP="006F2CBB">
            <w:pPr>
              <w:pStyle w:val="Texto"/>
              <w:spacing w:after="0" w:line="276" w:lineRule="auto"/>
              <w:ind w:left="289" w:hanging="289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    En caso de que no se pueda notificar en el medio o domicilio se notificará en los estrados de la Unidad de transparencia. 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1 día siguiente a la captura en la PNT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Acuse de recibo solicitud PNT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Abre un expediente físico por la solicitud recibida y le asigna un número único progresivo de identificación. En este expediente se integrarán todos los documentos relacionados con el trámite y resolución de la solicitud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Al día  siguiente a la presentación de la solicitud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Carpeta del expediente</w:t>
            </w:r>
          </w:p>
        </w:tc>
      </w:tr>
      <w:tr w:rsidR="0066091A" w:rsidRPr="008E627E" w:rsidTr="0066091A">
        <w:trPr>
          <w:trHeight w:val="989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Analiza que cumplan con los requisitos obligatorios siguientes: descripción de la información requerida y la modalidad entrega, así como que sea de la competencia del Ayuntamiento de Progreso.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Al día  siguiente a la presentación de la solicitud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Turna al área que pueden tener la información requerida conforme a sus facultades, competencias o funciones y espera respuesta.</w:t>
            </w:r>
          </w:p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627E">
              <w:rPr>
                <w:sz w:val="22"/>
                <w:szCs w:val="22"/>
              </w:rPr>
              <w:t>2 días contados a partir del día siguiente de la recepción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Requerimiento de información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lastRenderedPageBreak/>
              <w:t>Área responsable</w:t>
            </w:r>
          </w:p>
        </w:tc>
        <w:tc>
          <w:tcPr>
            <w:tcW w:w="58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Recibe de la Unidad de Transparencia el requerimiento de la información. Analizando e identificando que:</w:t>
            </w:r>
          </w:p>
          <w:p w:rsidR="0066091A" w:rsidRPr="008E627E" w:rsidRDefault="0066091A" w:rsidP="0066091A">
            <w:pPr>
              <w:pStyle w:val="Texto"/>
              <w:numPr>
                <w:ilvl w:val="0"/>
                <w:numId w:val="15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No cuenta con suficientes elementos para la localización de la información requerida. </w:t>
            </w:r>
            <w:r w:rsidRPr="008E627E">
              <w:rPr>
                <w:i/>
                <w:sz w:val="22"/>
                <w:szCs w:val="22"/>
                <w:lang w:val="es-MX"/>
              </w:rPr>
              <w:t>Continúa en la actividad No. 9</w:t>
            </w:r>
          </w:p>
          <w:p w:rsidR="0066091A" w:rsidRPr="008E627E" w:rsidRDefault="0066091A" w:rsidP="0066091A">
            <w:pPr>
              <w:pStyle w:val="Texto"/>
              <w:numPr>
                <w:ilvl w:val="0"/>
                <w:numId w:val="15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Cuenta con elementos suficientes para localizar la información requerida. </w:t>
            </w:r>
            <w:r w:rsidRPr="008E627E">
              <w:rPr>
                <w:i/>
                <w:sz w:val="22"/>
                <w:szCs w:val="22"/>
                <w:lang w:val="es-MX"/>
              </w:rPr>
              <w:t>Continúa en la actividad No. 15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149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Área responsable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 Remite a la Unidad de Transparencia, la solicitud de requerimiento de información adicional, para que sea notificada al particular.</w:t>
            </w:r>
          </w:p>
          <w:p w:rsidR="0066091A" w:rsidRPr="008E627E" w:rsidRDefault="0066091A" w:rsidP="006F2CBB">
            <w:pPr>
              <w:pStyle w:val="Texto"/>
              <w:spacing w:after="0" w:line="276" w:lineRule="auto"/>
              <w:ind w:left="360" w:firstLine="0"/>
              <w:jc w:val="left"/>
              <w:rPr>
                <w:i/>
                <w:sz w:val="22"/>
                <w:szCs w:val="22"/>
                <w:lang w:val="es-MX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2 días </w:t>
            </w:r>
            <w:r w:rsidRPr="008E627E">
              <w:rPr>
                <w:sz w:val="22"/>
                <w:szCs w:val="22"/>
              </w:rPr>
              <w:t>contados a partir del día siguiente del requerimiento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Memorándum de requerimiento de datos adicionales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</w:tc>
        <w:tc>
          <w:tcPr>
            <w:tcW w:w="5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Notifica al solicitante el requerimiento de información adicional, con el fin de que indique mayores elementos, corrija los datos proporcionados o bien precise los requerimientos de información.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5 días contados a partir de la presentación de la solicitud </w:t>
            </w:r>
          </w:p>
        </w:tc>
        <w:tc>
          <w:tcPr>
            <w:tcW w:w="14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Acuerdo de prevención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Solicitante</w:t>
            </w:r>
          </w:p>
        </w:tc>
        <w:tc>
          <w:tcPr>
            <w:tcW w:w="5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Respecto de la prevención:</w:t>
            </w:r>
          </w:p>
          <w:p w:rsidR="0066091A" w:rsidRPr="008E627E" w:rsidRDefault="0066091A" w:rsidP="0066091A">
            <w:pPr>
              <w:pStyle w:val="Texto"/>
              <w:numPr>
                <w:ilvl w:val="0"/>
                <w:numId w:val="14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No desahoga la prevención: </w:t>
            </w:r>
            <w:r w:rsidRPr="008E627E">
              <w:rPr>
                <w:i/>
                <w:sz w:val="22"/>
                <w:szCs w:val="22"/>
                <w:lang w:val="es-MX"/>
              </w:rPr>
              <w:t>Continúa en la actividad No. 12</w:t>
            </w:r>
          </w:p>
          <w:p w:rsidR="0066091A" w:rsidRPr="008E627E" w:rsidRDefault="0066091A" w:rsidP="0066091A">
            <w:pPr>
              <w:pStyle w:val="Texto"/>
              <w:numPr>
                <w:ilvl w:val="0"/>
                <w:numId w:val="14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Desahoga la prevención.  </w:t>
            </w:r>
            <w:r w:rsidRPr="008E627E">
              <w:rPr>
                <w:i/>
                <w:sz w:val="22"/>
                <w:szCs w:val="22"/>
                <w:lang w:val="es-MX"/>
              </w:rPr>
              <w:t>Continúa en la actividad No. 13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Hasta 10 días contados a partir de la notificación de la prevención </w:t>
            </w:r>
          </w:p>
        </w:tc>
        <w:tc>
          <w:tcPr>
            <w:tcW w:w="14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Contestación de la prevención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</w:tc>
        <w:tc>
          <w:tcPr>
            <w:tcW w:w="5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Tiene por no presentada la solicitud de acceso a la información pública. 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14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Acuerdo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</w:tc>
        <w:tc>
          <w:tcPr>
            <w:tcW w:w="5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91A" w:rsidRPr="008E627E" w:rsidRDefault="0066091A" w:rsidP="006F2CBB">
            <w:pPr>
              <w:pStyle w:val="Texto"/>
              <w:spacing w:after="0" w:line="276" w:lineRule="auto"/>
              <w:ind w:left="360" w:firstLine="0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>TERMINA EL PROCEDIMIENTO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14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a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bookmarkStart w:id="5" w:name="_Toc35864395"/>
            <w:r w:rsidRPr="008E627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es-MX"/>
              </w:rPr>
              <w:t>PNT</w:t>
            </w:r>
            <w:bookmarkEnd w:id="5"/>
          </w:p>
        </w:tc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Genera  acuse de recibido con los nuevos plazos de respuesta aplicables</w:t>
            </w:r>
          </w:p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left"/>
              <w:rPr>
                <w:sz w:val="22"/>
                <w:szCs w:val="22"/>
                <w:lang w:val="es-MX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Acuse de recibo solicitud PNT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Turna al área que pueden tener la información requerida conforme a sus facultades, competencias o funciones y espera respuesta, con el desahogo de la prevención.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627E">
              <w:rPr>
                <w:sz w:val="22"/>
                <w:szCs w:val="22"/>
              </w:rPr>
              <w:t>2 días contados a partir del día siguiente de la recepción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Requerimiento de información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Área responsable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Realiza la búsqueda exhaustiva de la información solicitada, envía la respuesta a la unidad de transparencia, en la que informa que la documentación requerida es de carácter público, remitiendo en versión electrónica la información a entregar.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 xml:space="preserve">5 días </w:t>
            </w:r>
            <w:r w:rsidRPr="008E627E">
              <w:rPr>
                <w:sz w:val="22"/>
                <w:szCs w:val="22"/>
              </w:rPr>
              <w:t>contados a partir del día siguiente del requerimiento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Memorándum de contestación y documentación anexa en versión electrónica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t>Unidad de Transparencia</w:t>
            </w:r>
          </w:p>
        </w:tc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jc w:val="left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Elabora el documento mediante la pone a disposición la información solicitada en versión electrónica.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</w:rPr>
              <w:t xml:space="preserve">2 días contados a partir del día </w:t>
            </w:r>
            <w:r w:rsidRPr="008E627E">
              <w:rPr>
                <w:sz w:val="22"/>
                <w:szCs w:val="22"/>
              </w:rPr>
              <w:lastRenderedPageBreak/>
              <w:t xml:space="preserve">siguiente de la recepción </w:t>
            </w:r>
            <w:r w:rsidRPr="008E627E">
              <w:rPr>
                <w:sz w:val="22"/>
                <w:szCs w:val="22"/>
                <w:lang w:val="es-MX"/>
              </w:rPr>
              <w:t>del memorándum de contestación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lastRenderedPageBreak/>
              <w:t>Resolución</w:t>
            </w: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  <w:r w:rsidRPr="008E627E">
              <w:rPr>
                <w:sz w:val="20"/>
                <w:lang w:val="es-MX"/>
              </w:rPr>
              <w:lastRenderedPageBreak/>
              <w:t>Unidad de Transparencia</w:t>
            </w:r>
          </w:p>
        </w:tc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numPr>
                <w:ilvl w:val="0"/>
                <w:numId w:val="13"/>
              </w:numPr>
              <w:spacing w:after="0" w:line="276" w:lineRule="auto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Notifica al particular la respuesta final a la solicitud de acceso a la información pública.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8E627E">
              <w:rPr>
                <w:sz w:val="22"/>
                <w:szCs w:val="22"/>
                <w:lang w:val="es-MX"/>
              </w:rPr>
              <w:t>Hasta el último día que establece la Ley de la Materia.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1A" w:rsidRPr="008E627E" w:rsidRDefault="0066091A" w:rsidP="0066091A">
            <w:pPr>
              <w:pStyle w:val="Texto"/>
              <w:spacing w:after="0" w:line="276" w:lineRule="auto"/>
              <w:ind w:firstLine="0"/>
              <w:jc w:val="center"/>
              <w:rPr>
                <w:sz w:val="20"/>
                <w:lang w:val="es-MX"/>
              </w:rPr>
            </w:pPr>
          </w:p>
        </w:tc>
      </w:tr>
      <w:tr w:rsidR="0066091A" w:rsidRPr="008E627E" w:rsidTr="0066091A">
        <w:trPr>
          <w:trHeight w:val="16"/>
          <w:jc w:val="center"/>
        </w:trPr>
        <w:tc>
          <w:tcPr>
            <w:tcW w:w="1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left"/>
              <w:rPr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5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>TERMINA PROCEDIMIENTO</w:t>
            </w:r>
          </w:p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14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1A" w:rsidRPr="008E627E" w:rsidRDefault="0066091A" w:rsidP="006F2CBB">
            <w:pPr>
              <w:pStyle w:val="Texto"/>
              <w:spacing w:after="0" w:line="276" w:lineRule="auto"/>
              <w:ind w:firstLine="0"/>
              <w:jc w:val="center"/>
              <w:rPr>
                <w:sz w:val="22"/>
                <w:szCs w:val="22"/>
                <w:lang w:val="es-MX"/>
              </w:rPr>
            </w:pPr>
          </w:p>
        </w:tc>
      </w:tr>
    </w:tbl>
    <w:p w:rsidR="0066091A" w:rsidRPr="008E627E" w:rsidRDefault="0066091A" w:rsidP="007265DB">
      <w:pPr>
        <w:tabs>
          <w:tab w:val="left" w:pos="1980"/>
        </w:tabs>
        <w:rPr>
          <w:rFonts w:ascii="Arial" w:hAnsi="Arial" w:cs="Arial"/>
          <w:b/>
        </w:rPr>
      </w:pPr>
    </w:p>
    <w:p w:rsidR="0066091A" w:rsidRPr="008E627E" w:rsidRDefault="0066091A" w:rsidP="008E627E">
      <w:pPr>
        <w:tabs>
          <w:tab w:val="left" w:pos="1980"/>
        </w:tabs>
        <w:jc w:val="center"/>
        <w:rPr>
          <w:rFonts w:ascii="Arial" w:hAnsi="Arial" w:cs="Arial"/>
          <w:b/>
        </w:rPr>
      </w:pPr>
      <w:r w:rsidRPr="008E627E">
        <w:rPr>
          <w:rFonts w:ascii="Arial" w:hAnsi="Arial" w:cs="Arial"/>
          <w:b/>
        </w:rPr>
        <w:t>SIPOT</w:t>
      </w:r>
    </w:p>
    <w:tbl>
      <w:tblPr>
        <w:tblStyle w:val="Tablaconcuadrcula"/>
        <w:tblW w:w="10700" w:type="dxa"/>
        <w:tblInd w:w="-933" w:type="dxa"/>
        <w:tblLayout w:type="fixed"/>
        <w:tblLook w:val="04A0" w:firstRow="1" w:lastRow="0" w:firstColumn="1" w:lastColumn="0" w:noHBand="0" w:noVBand="1"/>
      </w:tblPr>
      <w:tblGrid>
        <w:gridCol w:w="1495"/>
        <w:gridCol w:w="5704"/>
        <w:gridCol w:w="1927"/>
        <w:gridCol w:w="1574"/>
      </w:tblGrid>
      <w:tr w:rsidR="0066091A" w:rsidRPr="008E627E" w:rsidTr="00C262FE">
        <w:trPr>
          <w:trHeight w:val="320"/>
        </w:trPr>
        <w:tc>
          <w:tcPr>
            <w:tcW w:w="10700" w:type="dxa"/>
            <w:gridSpan w:val="4"/>
          </w:tcPr>
          <w:p w:rsidR="0066091A" w:rsidRPr="008E627E" w:rsidRDefault="0066091A" w:rsidP="007265DB">
            <w:pPr>
              <w:tabs>
                <w:tab w:val="left" w:pos="1980"/>
              </w:tabs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DESCRICPIÓN DEL PROCEDIMIENTO PARA EL CUMPLIMIENTO DE OBLIGACIONES DE TRANSPARENCIA</w:t>
            </w:r>
          </w:p>
        </w:tc>
      </w:tr>
      <w:tr w:rsidR="0066091A" w:rsidRPr="008E627E" w:rsidTr="00C262FE">
        <w:trPr>
          <w:trHeight w:val="303"/>
        </w:trPr>
        <w:tc>
          <w:tcPr>
            <w:tcW w:w="1495" w:type="dxa"/>
          </w:tcPr>
          <w:p w:rsidR="0066091A" w:rsidRPr="008E627E" w:rsidRDefault="0066091A" w:rsidP="0066091A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Quien realiza</w:t>
            </w:r>
          </w:p>
        </w:tc>
        <w:tc>
          <w:tcPr>
            <w:tcW w:w="5704" w:type="dxa"/>
          </w:tcPr>
          <w:p w:rsidR="0066091A" w:rsidRPr="008E627E" w:rsidRDefault="0066091A" w:rsidP="0066091A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927" w:type="dxa"/>
          </w:tcPr>
          <w:p w:rsidR="0066091A" w:rsidRPr="008E627E" w:rsidRDefault="0066091A" w:rsidP="0066091A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Plazo (en su caso)</w:t>
            </w:r>
          </w:p>
        </w:tc>
        <w:tc>
          <w:tcPr>
            <w:tcW w:w="1574" w:type="dxa"/>
          </w:tcPr>
          <w:p w:rsidR="0066091A" w:rsidRPr="008E627E" w:rsidRDefault="0066091A" w:rsidP="0066091A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Documento</w:t>
            </w:r>
          </w:p>
        </w:tc>
      </w:tr>
      <w:tr w:rsidR="0066091A" w:rsidRPr="008E627E" w:rsidTr="00C262FE">
        <w:trPr>
          <w:trHeight w:val="320"/>
        </w:trPr>
        <w:tc>
          <w:tcPr>
            <w:tcW w:w="1495" w:type="dxa"/>
          </w:tcPr>
          <w:p w:rsidR="0066091A" w:rsidRPr="008E627E" w:rsidRDefault="0066091A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Unidad de Transparencia</w:t>
            </w:r>
          </w:p>
        </w:tc>
        <w:tc>
          <w:tcPr>
            <w:tcW w:w="5704" w:type="dxa"/>
          </w:tcPr>
          <w:p w:rsidR="0066091A" w:rsidRPr="008E627E" w:rsidRDefault="00B44C26" w:rsidP="00B44C26">
            <w:pPr>
              <w:pStyle w:val="Prrafodelista"/>
              <w:numPr>
                <w:ilvl w:val="0"/>
                <w:numId w:val="16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Notificar el término del Trimestre y/o Semestre para el cumplimiento de obligaciones.</w:t>
            </w:r>
          </w:p>
        </w:tc>
        <w:tc>
          <w:tcPr>
            <w:tcW w:w="1927" w:type="dxa"/>
          </w:tcPr>
          <w:p w:rsidR="0066091A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5 días antes al término del periodo.</w:t>
            </w:r>
          </w:p>
        </w:tc>
        <w:tc>
          <w:tcPr>
            <w:tcW w:w="1574" w:type="dxa"/>
          </w:tcPr>
          <w:p w:rsidR="0066091A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Memorándum de notificación</w:t>
            </w:r>
          </w:p>
        </w:tc>
      </w:tr>
      <w:tr w:rsidR="0066091A" w:rsidRPr="008E627E" w:rsidTr="00C262FE">
        <w:trPr>
          <w:trHeight w:val="703"/>
        </w:trPr>
        <w:tc>
          <w:tcPr>
            <w:tcW w:w="1495" w:type="dxa"/>
          </w:tcPr>
          <w:p w:rsidR="0066091A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Área Responsable</w:t>
            </w:r>
          </w:p>
        </w:tc>
        <w:tc>
          <w:tcPr>
            <w:tcW w:w="5704" w:type="dxa"/>
          </w:tcPr>
          <w:p w:rsidR="0066091A" w:rsidRPr="008E627E" w:rsidRDefault="00B44C26" w:rsidP="00B44C26">
            <w:pPr>
              <w:pStyle w:val="Prrafodelista"/>
              <w:numPr>
                <w:ilvl w:val="0"/>
                <w:numId w:val="16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Da cumplimiento a sus obligaciones de transparencia correspondientes.</w:t>
            </w:r>
          </w:p>
        </w:tc>
        <w:tc>
          <w:tcPr>
            <w:tcW w:w="1927" w:type="dxa"/>
          </w:tcPr>
          <w:p w:rsidR="0066091A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1  mes</w:t>
            </w:r>
          </w:p>
        </w:tc>
        <w:tc>
          <w:tcPr>
            <w:tcW w:w="1574" w:type="dxa"/>
          </w:tcPr>
          <w:p w:rsidR="0066091A" w:rsidRPr="008E627E" w:rsidRDefault="0066091A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</w:p>
        </w:tc>
      </w:tr>
      <w:tr w:rsidR="00B44C26" w:rsidRPr="008E627E" w:rsidTr="00C262FE">
        <w:trPr>
          <w:trHeight w:val="841"/>
        </w:trPr>
        <w:tc>
          <w:tcPr>
            <w:tcW w:w="1495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Área Responsable</w:t>
            </w:r>
          </w:p>
        </w:tc>
        <w:tc>
          <w:tcPr>
            <w:tcW w:w="5704" w:type="dxa"/>
          </w:tcPr>
          <w:p w:rsidR="00B44C26" w:rsidRPr="008E627E" w:rsidRDefault="00B44C26" w:rsidP="00B44C26">
            <w:pPr>
              <w:pStyle w:val="Prrafodelista"/>
              <w:numPr>
                <w:ilvl w:val="0"/>
                <w:numId w:val="16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Envía acuse de Terminado a la Unidad de Transparencia.</w:t>
            </w:r>
          </w:p>
        </w:tc>
        <w:tc>
          <w:tcPr>
            <w:tcW w:w="1927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Acuse de Carga</w:t>
            </w:r>
          </w:p>
        </w:tc>
      </w:tr>
      <w:tr w:rsidR="00B44C26" w:rsidRPr="008E627E" w:rsidTr="00C262FE">
        <w:trPr>
          <w:trHeight w:val="1279"/>
        </w:trPr>
        <w:tc>
          <w:tcPr>
            <w:tcW w:w="1495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Unidad de Transparencia</w:t>
            </w:r>
          </w:p>
        </w:tc>
        <w:tc>
          <w:tcPr>
            <w:tcW w:w="5704" w:type="dxa"/>
          </w:tcPr>
          <w:p w:rsidR="00B44C26" w:rsidRPr="008E627E" w:rsidRDefault="00B44C26" w:rsidP="00B44C26">
            <w:pPr>
              <w:pStyle w:val="Prrafodelista"/>
              <w:numPr>
                <w:ilvl w:val="0"/>
                <w:numId w:val="16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Se elabora la verificación de la U.A responsable.</w:t>
            </w:r>
          </w:p>
          <w:p w:rsidR="00B44C26" w:rsidRPr="008E627E" w:rsidRDefault="00B44C26" w:rsidP="00B44C26">
            <w:pPr>
              <w:pStyle w:val="Prrafodelista"/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*Sí la U.A no llegará a tener o</w:t>
            </w:r>
            <w:r w:rsidR="00C262FE" w:rsidRPr="008E627E">
              <w:rPr>
                <w:rFonts w:ascii="Arial" w:hAnsi="Arial" w:cs="Arial"/>
              </w:rPr>
              <w:t>bservaciones se pasa al punto 7</w:t>
            </w:r>
          </w:p>
        </w:tc>
        <w:tc>
          <w:tcPr>
            <w:tcW w:w="1927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1 Semana</w:t>
            </w:r>
          </w:p>
        </w:tc>
        <w:tc>
          <w:tcPr>
            <w:tcW w:w="1574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</w:p>
        </w:tc>
      </w:tr>
      <w:tr w:rsidR="00B44C26" w:rsidRPr="008E627E" w:rsidTr="00C262FE">
        <w:trPr>
          <w:trHeight w:val="829"/>
        </w:trPr>
        <w:tc>
          <w:tcPr>
            <w:tcW w:w="1495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Unidad de Transparencia</w:t>
            </w:r>
          </w:p>
        </w:tc>
        <w:tc>
          <w:tcPr>
            <w:tcW w:w="5704" w:type="dxa"/>
          </w:tcPr>
          <w:p w:rsidR="00B44C26" w:rsidRPr="008E627E" w:rsidRDefault="00B44C26" w:rsidP="00B44C26">
            <w:pPr>
              <w:pStyle w:val="Prrafodelista"/>
              <w:numPr>
                <w:ilvl w:val="0"/>
                <w:numId w:val="16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Sí la U.A llegará a tener observaciones se envía su oficio con sus verificaciones.</w:t>
            </w:r>
          </w:p>
        </w:tc>
        <w:tc>
          <w:tcPr>
            <w:tcW w:w="1927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5 días para su resolución</w:t>
            </w:r>
          </w:p>
        </w:tc>
        <w:tc>
          <w:tcPr>
            <w:tcW w:w="1574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Oficio de verificación</w:t>
            </w:r>
          </w:p>
        </w:tc>
      </w:tr>
      <w:tr w:rsidR="00B44C26" w:rsidRPr="008E627E" w:rsidTr="00C262FE">
        <w:trPr>
          <w:trHeight w:val="699"/>
        </w:trPr>
        <w:tc>
          <w:tcPr>
            <w:tcW w:w="1495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Área Responsable</w:t>
            </w:r>
          </w:p>
        </w:tc>
        <w:tc>
          <w:tcPr>
            <w:tcW w:w="5704" w:type="dxa"/>
          </w:tcPr>
          <w:p w:rsidR="00B44C26" w:rsidRPr="008E627E" w:rsidRDefault="00B44C26" w:rsidP="00B44C26">
            <w:pPr>
              <w:pStyle w:val="Prrafodelista"/>
              <w:numPr>
                <w:ilvl w:val="0"/>
                <w:numId w:val="16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 xml:space="preserve">Verifica y corrige </w:t>
            </w:r>
            <w:r w:rsidR="00C262FE" w:rsidRPr="008E627E">
              <w:rPr>
                <w:rFonts w:ascii="Arial" w:hAnsi="Arial" w:cs="Arial"/>
              </w:rPr>
              <w:t>los puntos acordados</w:t>
            </w:r>
            <w:r w:rsidRPr="008E627E">
              <w:rPr>
                <w:rFonts w:ascii="Arial" w:hAnsi="Arial" w:cs="Arial"/>
              </w:rPr>
              <w:t xml:space="preserve"> y envía a la UT </w:t>
            </w:r>
            <w:r w:rsidR="00C262FE" w:rsidRPr="008E627E">
              <w:rPr>
                <w:rFonts w:ascii="Arial" w:hAnsi="Arial" w:cs="Arial"/>
              </w:rPr>
              <w:t>sus resultados</w:t>
            </w:r>
            <w:r w:rsidRPr="008E627E">
              <w:rPr>
                <w:rFonts w:ascii="Arial" w:hAnsi="Arial" w:cs="Arial"/>
              </w:rPr>
              <w:t>.</w:t>
            </w:r>
          </w:p>
        </w:tc>
        <w:tc>
          <w:tcPr>
            <w:tcW w:w="1927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:rsidR="00B44C26" w:rsidRPr="008E627E" w:rsidRDefault="00C262FE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Acuse de carga</w:t>
            </w:r>
          </w:p>
        </w:tc>
      </w:tr>
      <w:tr w:rsidR="00B44C26" w:rsidRPr="008E627E" w:rsidTr="00C262FE">
        <w:trPr>
          <w:trHeight w:val="993"/>
        </w:trPr>
        <w:tc>
          <w:tcPr>
            <w:tcW w:w="1495" w:type="dxa"/>
          </w:tcPr>
          <w:p w:rsidR="00B44C26" w:rsidRPr="008E627E" w:rsidRDefault="00C262FE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Unidad de Transparencia</w:t>
            </w:r>
          </w:p>
        </w:tc>
        <w:tc>
          <w:tcPr>
            <w:tcW w:w="5704" w:type="dxa"/>
          </w:tcPr>
          <w:p w:rsidR="00B44C26" w:rsidRPr="008E627E" w:rsidRDefault="00C262FE" w:rsidP="00C262FE">
            <w:pPr>
              <w:pStyle w:val="Prrafodelista"/>
              <w:numPr>
                <w:ilvl w:val="0"/>
                <w:numId w:val="16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Se realiza la segunda verificación para el término del periodo y se prosigue a realizar el informe.</w:t>
            </w:r>
          </w:p>
        </w:tc>
        <w:tc>
          <w:tcPr>
            <w:tcW w:w="1927" w:type="dxa"/>
          </w:tcPr>
          <w:p w:rsidR="00B44C26" w:rsidRPr="008E627E" w:rsidRDefault="00B44C26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:rsidR="00B44C26" w:rsidRPr="008E627E" w:rsidRDefault="00C262FE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Informe Trimestral</w:t>
            </w:r>
          </w:p>
        </w:tc>
      </w:tr>
      <w:tr w:rsidR="00C262FE" w:rsidRPr="008E627E" w:rsidTr="00C262FE">
        <w:trPr>
          <w:trHeight w:val="554"/>
        </w:trPr>
        <w:tc>
          <w:tcPr>
            <w:tcW w:w="1495" w:type="dxa"/>
          </w:tcPr>
          <w:p w:rsidR="00C262FE" w:rsidRPr="008E627E" w:rsidRDefault="00C262FE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704" w:type="dxa"/>
          </w:tcPr>
          <w:p w:rsidR="00C262FE" w:rsidRPr="008E627E" w:rsidRDefault="00C262FE" w:rsidP="00C262FE">
            <w:pPr>
              <w:pStyle w:val="Tex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8E627E">
              <w:rPr>
                <w:b/>
                <w:sz w:val="22"/>
                <w:szCs w:val="22"/>
                <w:lang w:val="es-MX"/>
              </w:rPr>
              <w:t>TERMINA PROCEDIMIENTO</w:t>
            </w:r>
          </w:p>
        </w:tc>
        <w:tc>
          <w:tcPr>
            <w:tcW w:w="1927" w:type="dxa"/>
          </w:tcPr>
          <w:p w:rsidR="00C262FE" w:rsidRPr="008E627E" w:rsidRDefault="00C262FE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:rsidR="00C262FE" w:rsidRPr="008E627E" w:rsidRDefault="00C262FE" w:rsidP="00B44C26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2B7541" w:rsidRDefault="001372EB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6" w:name="_Toc35864396"/>
      <w:r w:rsidRPr="008E627E">
        <w:rPr>
          <w:rFonts w:ascii="Arial" w:hAnsi="Arial" w:cs="Arial"/>
          <w:b/>
          <w:color w:val="auto"/>
          <w:sz w:val="24"/>
          <w:szCs w:val="24"/>
        </w:rPr>
        <w:lastRenderedPageBreak/>
        <w:t>INDICADORES DE DESEMPEÑO EN MATERIA DE TRANSPARENCIA</w:t>
      </w:r>
      <w:bookmarkEnd w:id="6"/>
    </w:p>
    <w:p w:rsidR="008E627E" w:rsidRPr="008E627E" w:rsidRDefault="008E627E" w:rsidP="008E627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D7B31" w:rsidRPr="008E627E" w:rsidTr="00F33159">
        <w:tc>
          <w:tcPr>
            <w:tcW w:w="4414" w:type="dxa"/>
            <w:shd w:val="clear" w:color="auto" w:fill="D9D9D9" w:themeFill="background1" w:themeFillShade="D9"/>
          </w:tcPr>
          <w:p w:rsidR="00CD7B31" w:rsidRPr="008E627E" w:rsidRDefault="00CD7B31" w:rsidP="00F33159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:rsidR="00CD7B31" w:rsidRPr="008E627E" w:rsidRDefault="00CD7B31" w:rsidP="00F33159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Formula</w:t>
            </w:r>
          </w:p>
        </w:tc>
      </w:tr>
      <w:tr w:rsidR="00CD7B31" w:rsidRPr="008E627E" w:rsidTr="00F33159">
        <w:trPr>
          <w:trHeight w:val="1413"/>
        </w:trPr>
        <w:tc>
          <w:tcPr>
            <w:tcW w:w="4414" w:type="dxa"/>
            <w:vAlign w:val="center"/>
          </w:tcPr>
          <w:p w:rsidR="00CD7B31" w:rsidRPr="008E627E" w:rsidRDefault="00CD7B31" w:rsidP="00F3315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Evolución de las solicitudes de información pública (tasa de crecimiento).</w:t>
            </w:r>
          </w:p>
          <w:p w:rsidR="00CD7B31" w:rsidRPr="008E627E" w:rsidRDefault="00CD7B31" w:rsidP="00F3315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Señala el porcentaje de crecimiento de las solicitudes de información en un periodo determinado.</w:t>
            </w:r>
          </w:p>
        </w:tc>
        <w:tc>
          <w:tcPr>
            <w:tcW w:w="4414" w:type="dxa"/>
            <w:vAlign w:val="center"/>
          </w:tcPr>
          <w:p w:rsidR="00CD7B31" w:rsidRPr="008E627E" w:rsidRDefault="00F33159" w:rsidP="00F33159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ES= (Número de solicitudes del año en curso/ Número de solicitudes del año anterior – 1) x 100</w:t>
            </w:r>
          </w:p>
        </w:tc>
      </w:tr>
      <w:tr w:rsidR="00CD7B31" w:rsidRPr="008E627E" w:rsidTr="00F33159">
        <w:trPr>
          <w:trHeight w:val="1149"/>
        </w:trPr>
        <w:tc>
          <w:tcPr>
            <w:tcW w:w="4414" w:type="dxa"/>
            <w:vAlign w:val="center"/>
          </w:tcPr>
          <w:p w:rsidR="00CD7B31" w:rsidRPr="008E627E" w:rsidRDefault="00CD7B31" w:rsidP="00F3315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 xml:space="preserve">Porcentaje de solicitudes recurridas. </w:t>
            </w:r>
          </w:p>
          <w:p w:rsidR="00CD7B31" w:rsidRPr="008E627E" w:rsidRDefault="00CD7B31" w:rsidP="00F3315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Señala el número de recursos de revisión prese</w:t>
            </w:r>
            <w:r w:rsidR="00044BBD">
              <w:rPr>
                <w:rFonts w:ascii="Arial" w:hAnsi="Arial" w:cs="Arial"/>
                <w:sz w:val="20"/>
                <w:szCs w:val="20"/>
              </w:rPr>
              <w:t>ntados ante el INAIP por cada solicitud</w:t>
            </w:r>
            <w:r w:rsidRPr="008E627E">
              <w:rPr>
                <w:rFonts w:ascii="Arial" w:hAnsi="Arial" w:cs="Arial"/>
                <w:sz w:val="20"/>
                <w:szCs w:val="20"/>
              </w:rPr>
              <w:t xml:space="preserve"> de información recibidas.</w:t>
            </w:r>
          </w:p>
        </w:tc>
        <w:tc>
          <w:tcPr>
            <w:tcW w:w="4414" w:type="dxa"/>
            <w:vAlign w:val="center"/>
          </w:tcPr>
          <w:p w:rsidR="00CD7B31" w:rsidRPr="008E627E" w:rsidRDefault="00F33159" w:rsidP="00F33159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SR= (Total de recursos de revisión interpuestos/ Total de solicitudes recibidas) x 100</w:t>
            </w:r>
          </w:p>
        </w:tc>
        <w:bookmarkStart w:id="7" w:name="_GoBack"/>
        <w:bookmarkEnd w:id="7"/>
      </w:tr>
      <w:tr w:rsidR="00CD7B31" w:rsidRPr="008E627E" w:rsidTr="008E627E">
        <w:trPr>
          <w:trHeight w:val="1354"/>
        </w:trPr>
        <w:tc>
          <w:tcPr>
            <w:tcW w:w="4414" w:type="dxa"/>
            <w:vAlign w:val="center"/>
          </w:tcPr>
          <w:p w:rsidR="00CD7B31" w:rsidRPr="008E627E" w:rsidRDefault="00CD7B31" w:rsidP="00F3315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 xml:space="preserve">Índice de acceso a la información pública. </w:t>
            </w:r>
          </w:p>
          <w:p w:rsidR="00CD7B31" w:rsidRPr="008E627E" w:rsidRDefault="00CD7B31" w:rsidP="00F3315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Señala el porcentaje en que se entrega la información al solicitante sin que los entes se vean obligados a entregarla por intervención del INAIP.</w:t>
            </w:r>
          </w:p>
        </w:tc>
        <w:tc>
          <w:tcPr>
            <w:tcW w:w="4414" w:type="dxa"/>
            <w:vAlign w:val="center"/>
          </w:tcPr>
          <w:p w:rsidR="00CD7B31" w:rsidRPr="008E627E" w:rsidRDefault="00F33159" w:rsidP="00F33159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IAIP= (1 - Recursos en que se ordenó la entrega de información + recursos en los que se ordena fundamentar y motivar la respuesta/ total de solicitudes) x 100</w:t>
            </w:r>
          </w:p>
        </w:tc>
      </w:tr>
      <w:tr w:rsidR="00CD7B31" w:rsidRPr="008E627E" w:rsidTr="008E627E">
        <w:trPr>
          <w:trHeight w:val="1091"/>
        </w:trPr>
        <w:tc>
          <w:tcPr>
            <w:tcW w:w="4414" w:type="dxa"/>
            <w:vAlign w:val="center"/>
          </w:tcPr>
          <w:p w:rsidR="00CD7B31" w:rsidRPr="008E627E" w:rsidRDefault="00CD7B31" w:rsidP="00F3315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Porcentaje de Cumplimiento de Obligaciones de Transparencia Art 70 y 71.</w:t>
            </w:r>
          </w:p>
          <w:p w:rsidR="00CD7B31" w:rsidRPr="008E627E" w:rsidRDefault="00CD7B31" w:rsidP="00F3315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Señala el número de obligaciones de transparencia disponible y actualizada.</w:t>
            </w:r>
          </w:p>
        </w:tc>
        <w:tc>
          <w:tcPr>
            <w:tcW w:w="4414" w:type="dxa"/>
            <w:vAlign w:val="center"/>
          </w:tcPr>
          <w:p w:rsidR="00CD7B31" w:rsidRPr="008E627E" w:rsidRDefault="00F33159" w:rsidP="00F33159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27E">
              <w:rPr>
                <w:rFonts w:ascii="Arial" w:hAnsi="Arial" w:cs="Arial"/>
                <w:sz w:val="20"/>
                <w:szCs w:val="20"/>
              </w:rPr>
              <w:t>OT=(Número de obligaciones de transparencia disponibles y vigentes en la PNT/  Número de obligaciones de transparencia con base a la LGTAIP) x 100</w:t>
            </w:r>
          </w:p>
        </w:tc>
      </w:tr>
    </w:tbl>
    <w:p w:rsidR="001372EB" w:rsidRPr="008E627E" w:rsidRDefault="001372EB" w:rsidP="007265DB">
      <w:pPr>
        <w:tabs>
          <w:tab w:val="left" w:pos="1980"/>
        </w:tabs>
        <w:rPr>
          <w:rFonts w:ascii="Arial" w:hAnsi="Arial" w:cs="Arial"/>
          <w:b/>
        </w:rPr>
      </w:pPr>
    </w:p>
    <w:p w:rsidR="0066091A" w:rsidRDefault="002B7541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8" w:name="_Toc35864397"/>
      <w:r w:rsidRPr="008E627E">
        <w:rPr>
          <w:rFonts w:ascii="Arial" w:hAnsi="Arial" w:cs="Arial"/>
          <w:b/>
          <w:color w:val="auto"/>
          <w:sz w:val="24"/>
          <w:szCs w:val="24"/>
        </w:rPr>
        <w:t>CALENDARIO DE ACTIVIDADES</w:t>
      </w:r>
      <w:bookmarkEnd w:id="8"/>
    </w:p>
    <w:p w:rsidR="008E627E" w:rsidRPr="008E627E" w:rsidRDefault="008E627E" w:rsidP="008E627E"/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4436"/>
        <w:gridCol w:w="4436"/>
      </w:tblGrid>
      <w:tr w:rsidR="002B7541" w:rsidRPr="008E627E" w:rsidTr="00A71FA9">
        <w:trPr>
          <w:trHeight w:val="374"/>
        </w:trPr>
        <w:tc>
          <w:tcPr>
            <w:tcW w:w="4436" w:type="dxa"/>
            <w:shd w:val="clear" w:color="auto" w:fill="D9D9D9" w:themeFill="background1" w:themeFillShade="D9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4436" w:type="dxa"/>
            <w:shd w:val="clear" w:color="auto" w:fill="D9D9D9" w:themeFill="background1" w:themeFillShade="D9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Periodo</w:t>
            </w:r>
          </w:p>
        </w:tc>
      </w:tr>
      <w:tr w:rsidR="002B7541" w:rsidRPr="008E627E" w:rsidTr="00A71FA9">
        <w:trPr>
          <w:trHeight w:val="352"/>
        </w:trPr>
        <w:tc>
          <w:tcPr>
            <w:tcW w:w="8872" w:type="dxa"/>
            <w:gridSpan w:val="2"/>
            <w:shd w:val="clear" w:color="auto" w:fill="D9D9D9" w:themeFill="background1" w:themeFillShade="D9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Capacitaciones</w:t>
            </w:r>
          </w:p>
        </w:tc>
      </w:tr>
      <w:tr w:rsidR="002B7541" w:rsidRPr="008E627E" w:rsidTr="00A71FA9">
        <w:trPr>
          <w:trHeight w:val="726"/>
        </w:trPr>
        <w:tc>
          <w:tcPr>
            <w:tcW w:w="4436" w:type="dxa"/>
          </w:tcPr>
          <w:p w:rsidR="002B7541" w:rsidRPr="008E627E" w:rsidRDefault="002B7541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Curso de Sistema de Portales de Obligaciones (SIPOT)</w:t>
            </w:r>
          </w:p>
        </w:tc>
        <w:tc>
          <w:tcPr>
            <w:tcW w:w="4436" w:type="dxa"/>
            <w:vAlign w:val="center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Semestral (o si existe un nuevo enlace en la Unidad Administrativa)</w:t>
            </w:r>
          </w:p>
        </w:tc>
      </w:tr>
      <w:tr w:rsidR="002B7541" w:rsidRPr="008E627E" w:rsidTr="00A71FA9">
        <w:trPr>
          <w:trHeight w:val="748"/>
        </w:trPr>
        <w:tc>
          <w:tcPr>
            <w:tcW w:w="4436" w:type="dxa"/>
          </w:tcPr>
          <w:p w:rsidR="002B7541" w:rsidRPr="008E627E" w:rsidRDefault="002B7541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Curso de Atención de Solicitudes de Transparencia a Unidades Administrativas</w:t>
            </w:r>
          </w:p>
        </w:tc>
        <w:tc>
          <w:tcPr>
            <w:tcW w:w="4436" w:type="dxa"/>
            <w:vAlign w:val="center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Semestral</w:t>
            </w:r>
          </w:p>
        </w:tc>
      </w:tr>
      <w:tr w:rsidR="002B7541" w:rsidRPr="008E627E" w:rsidTr="00A71FA9">
        <w:trPr>
          <w:trHeight w:val="726"/>
        </w:trPr>
        <w:tc>
          <w:tcPr>
            <w:tcW w:w="4436" w:type="dxa"/>
          </w:tcPr>
          <w:p w:rsidR="002B7541" w:rsidRPr="008E627E" w:rsidRDefault="002B7541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Curso-Taller de Avisos de Privacidad y Protección de Datos Personales</w:t>
            </w:r>
          </w:p>
        </w:tc>
        <w:tc>
          <w:tcPr>
            <w:tcW w:w="4436" w:type="dxa"/>
            <w:vAlign w:val="center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Semestral</w:t>
            </w:r>
          </w:p>
        </w:tc>
      </w:tr>
      <w:tr w:rsidR="002B7541" w:rsidRPr="008E627E" w:rsidTr="00A71FA9">
        <w:trPr>
          <w:trHeight w:val="748"/>
        </w:trPr>
        <w:tc>
          <w:tcPr>
            <w:tcW w:w="4436" w:type="dxa"/>
          </w:tcPr>
          <w:p w:rsidR="002B7541" w:rsidRPr="008E627E" w:rsidRDefault="002B7541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Gestión de Solicitudes de Acceso a la Información Pública a Personal de la UT</w:t>
            </w:r>
          </w:p>
        </w:tc>
        <w:tc>
          <w:tcPr>
            <w:tcW w:w="4436" w:type="dxa"/>
            <w:vAlign w:val="center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Anual</w:t>
            </w:r>
          </w:p>
        </w:tc>
      </w:tr>
      <w:tr w:rsidR="002B7541" w:rsidRPr="008E627E" w:rsidTr="00A71FA9">
        <w:trPr>
          <w:trHeight w:val="726"/>
        </w:trPr>
        <w:tc>
          <w:tcPr>
            <w:tcW w:w="4436" w:type="dxa"/>
          </w:tcPr>
          <w:p w:rsidR="002B7541" w:rsidRPr="008E627E" w:rsidRDefault="002B7541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Principios, deberes y derechos en el tratamiento de los Datos Personales</w:t>
            </w:r>
          </w:p>
        </w:tc>
        <w:tc>
          <w:tcPr>
            <w:tcW w:w="4436" w:type="dxa"/>
            <w:vAlign w:val="center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Semestral</w:t>
            </w:r>
          </w:p>
        </w:tc>
      </w:tr>
      <w:tr w:rsidR="002B7541" w:rsidRPr="008E627E" w:rsidTr="00A71FA9">
        <w:trPr>
          <w:trHeight w:val="374"/>
        </w:trPr>
        <w:tc>
          <w:tcPr>
            <w:tcW w:w="8872" w:type="dxa"/>
            <w:gridSpan w:val="2"/>
            <w:shd w:val="clear" w:color="auto" w:fill="D9D9D9" w:themeFill="background1" w:themeFillShade="D9"/>
          </w:tcPr>
          <w:p w:rsidR="002B7541" w:rsidRPr="008E627E" w:rsidRDefault="00A71FA9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Informes</w:t>
            </w:r>
          </w:p>
        </w:tc>
      </w:tr>
      <w:tr w:rsidR="002B7541" w:rsidRPr="008E627E" w:rsidTr="00A71FA9">
        <w:trPr>
          <w:trHeight w:val="352"/>
        </w:trPr>
        <w:tc>
          <w:tcPr>
            <w:tcW w:w="4436" w:type="dxa"/>
          </w:tcPr>
          <w:p w:rsidR="002B7541" w:rsidRPr="008E627E" w:rsidRDefault="002B7541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 xml:space="preserve">Verificaciones a la PNT </w:t>
            </w:r>
          </w:p>
        </w:tc>
        <w:tc>
          <w:tcPr>
            <w:tcW w:w="4436" w:type="dxa"/>
            <w:vAlign w:val="center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Trimestral</w:t>
            </w:r>
          </w:p>
        </w:tc>
      </w:tr>
      <w:tr w:rsidR="002B7541" w:rsidRPr="008E627E" w:rsidTr="00A71FA9">
        <w:trPr>
          <w:trHeight w:val="352"/>
        </w:trPr>
        <w:tc>
          <w:tcPr>
            <w:tcW w:w="4436" w:type="dxa"/>
          </w:tcPr>
          <w:p w:rsidR="002B7541" w:rsidRPr="008E627E" w:rsidRDefault="002B7541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Sesiones Ordinarias de Comité</w:t>
            </w:r>
          </w:p>
        </w:tc>
        <w:tc>
          <w:tcPr>
            <w:tcW w:w="4436" w:type="dxa"/>
            <w:vAlign w:val="center"/>
          </w:tcPr>
          <w:p w:rsidR="002B7541" w:rsidRPr="008E627E" w:rsidRDefault="002B7541" w:rsidP="00A71FA9">
            <w:pPr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Trimestral</w:t>
            </w:r>
          </w:p>
        </w:tc>
      </w:tr>
    </w:tbl>
    <w:p w:rsidR="00A71FA9" w:rsidRPr="008E627E" w:rsidRDefault="00A71FA9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9" w:name="_Toc35864398"/>
      <w:r w:rsidRPr="008E627E">
        <w:rPr>
          <w:rFonts w:ascii="Arial" w:hAnsi="Arial" w:cs="Arial"/>
          <w:b/>
          <w:color w:val="auto"/>
          <w:sz w:val="24"/>
          <w:szCs w:val="24"/>
        </w:rPr>
        <w:lastRenderedPageBreak/>
        <w:t>CRONOGRAMA DE ACTIVIDADES</w:t>
      </w:r>
      <w:bookmarkEnd w:id="9"/>
    </w:p>
    <w:tbl>
      <w:tblPr>
        <w:tblW w:w="87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9"/>
        <w:gridCol w:w="252"/>
        <w:gridCol w:w="292"/>
        <w:gridCol w:w="292"/>
        <w:gridCol w:w="292"/>
        <w:gridCol w:w="292"/>
        <w:gridCol w:w="292"/>
        <w:gridCol w:w="292"/>
        <w:gridCol w:w="292"/>
        <w:gridCol w:w="292"/>
        <w:gridCol w:w="363"/>
        <w:gridCol w:w="363"/>
        <w:gridCol w:w="363"/>
        <w:gridCol w:w="292"/>
        <w:gridCol w:w="7"/>
      </w:tblGrid>
      <w:tr w:rsidR="00733D14" w:rsidRPr="00733D14" w:rsidTr="00733D14">
        <w:trPr>
          <w:trHeight w:val="2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3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MES</w:t>
            </w:r>
          </w:p>
        </w:tc>
      </w:tr>
      <w:tr w:rsidR="00733D14" w:rsidRPr="008E627E" w:rsidTr="00733D14">
        <w:trPr>
          <w:gridAfter w:val="1"/>
          <w:wAfter w:w="7" w:type="dxa"/>
          <w:trHeight w:val="3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733D14" w:rsidRPr="008E627E" w:rsidTr="00733D14">
        <w:trPr>
          <w:gridAfter w:val="1"/>
          <w:wAfter w:w="7" w:type="dxa"/>
          <w:trHeight w:val="2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Curso de Sistema de Portales de Obligaciones (SIPOT)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33D14" w:rsidRPr="008E627E" w:rsidTr="00733D14">
        <w:trPr>
          <w:gridAfter w:val="1"/>
          <w:wAfter w:w="7" w:type="dxa"/>
          <w:trHeight w:val="5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Curso de Atención de Solicitudes de Transparencia a Unidades Administrativas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33D14" w:rsidRPr="008E627E" w:rsidTr="00733D14">
        <w:trPr>
          <w:gridAfter w:val="1"/>
          <w:wAfter w:w="7" w:type="dxa"/>
          <w:trHeight w:val="5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Curso-Taller de Avisos de Privacidad y Protección de Datos Personales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33D14" w:rsidRPr="008E627E" w:rsidTr="00733D14">
        <w:trPr>
          <w:gridAfter w:val="1"/>
          <w:wAfter w:w="7" w:type="dxa"/>
          <w:trHeight w:val="5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Gestión de Solicitudes de Acceso a la Información Pública a Personal de la UT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33D14" w:rsidRPr="008E627E" w:rsidTr="00733D14">
        <w:trPr>
          <w:gridAfter w:val="1"/>
          <w:wAfter w:w="7" w:type="dxa"/>
          <w:trHeight w:val="5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Principios, deberes y derechos en el tratamiento de los Datos Personales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33D14" w:rsidRPr="00733D14" w:rsidTr="00733D14">
        <w:trPr>
          <w:trHeight w:val="2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Informes</w:t>
            </w:r>
          </w:p>
        </w:tc>
        <w:tc>
          <w:tcPr>
            <w:tcW w:w="3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33D14" w:rsidRPr="008E627E" w:rsidTr="00733D14">
        <w:trPr>
          <w:gridAfter w:val="1"/>
          <w:wAfter w:w="7" w:type="dxa"/>
          <w:trHeight w:val="2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Verificaciones a la PNT 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33D14" w:rsidRPr="008E627E" w:rsidTr="00733D14">
        <w:trPr>
          <w:gridAfter w:val="1"/>
          <w:wAfter w:w="7" w:type="dxa"/>
          <w:trHeight w:val="2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Sesiones Ordinarias de Comité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3D14" w:rsidRPr="00733D14" w:rsidRDefault="00733D14" w:rsidP="00733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33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A71FA9" w:rsidRPr="008E627E" w:rsidRDefault="00A71FA9" w:rsidP="007265DB">
      <w:pPr>
        <w:tabs>
          <w:tab w:val="left" w:pos="1980"/>
        </w:tabs>
        <w:rPr>
          <w:rFonts w:ascii="Arial" w:hAnsi="Arial" w:cs="Arial"/>
          <w:b/>
        </w:rPr>
      </w:pPr>
    </w:p>
    <w:p w:rsidR="00F33159" w:rsidRPr="008E627E" w:rsidRDefault="00F33159" w:rsidP="007265DB">
      <w:pPr>
        <w:tabs>
          <w:tab w:val="left" w:pos="1980"/>
        </w:tabs>
        <w:rPr>
          <w:rFonts w:ascii="Arial" w:hAnsi="Arial" w:cs="Arial"/>
          <w:b/>
        </w:rPr>
      </w:pPr>
    </w:p>
    <w:p w:rsidR="001E35B9" w:rsidRPr="008E627E" w:rsidRDefault="001E35B9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10" w:name="_Toc35864399"/>
      <w:r w:rsidRPr="008E627E">
        <w:rPr>
          <w:rFonts w:ascii="Arial" w:hAnsi="Arial" w:cs="Arial"/>
          <w:b/>
          <w:color w:val="auto"/>
          <w:sz w:val="24"/>
          <w:szCs w:val="24"/>
        </w:rPr>
        <w:t>RESPONSABLES</w:t>
      </w:r>
      <w:bookmarkEnd w:id="1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3"/>
        <w:gridCol w:w="2694"/>
        <w:gridCol w:w="2931"/>
      </w:tblGrid>
      <w:tr w:rsidR="00401FAD" w:rsidRPr="008E627E" w:rsidTr="00401FAD">
        <w:tc>
          <w:tcPr>
            <w:tcW w:w="3203" w:type="dxa"/>
            <w:shd w:val="clear" w:color="auto" w:fill="D9D9D9" w:themeFill="background1" w:themeFillShade="D9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Responsables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2931" w:type="dxa"/>
            <w:shd w:val="clear" w:color="auto" w:fill="D9D9D9" w:themeFill="background1" w:themeFillShade="D9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Línea de acción</w:t>
            </w:r>
          </w:p>
        </w:tc>
      </w:tr>
      <w:tr w:rsidR="00401FAD" w:rsidRPr="008E627E" w:rsidTr="00401FAD">
        <w:tc>
          <w:tcPr>
            <w:tcW w:w="3203" w:type="dxa"/>
          </w:tcPr>
          <w:p w:rsidR="00401FAD" w:rsidRPr="008E627E" w:rsidRDefault="00401FAD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Unidad de Transparencia</w:t>
            </w:r>
          </w:p>
        </w:tc>
        <w:tc>
          <w:tcPr>
            <w:tcW w:w="2694" w:type="dxa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1,2,3 y 4</w:t>
            </w:r>
          </w:p>
        </w:tc>
        <w:tc>
          <w:tcPr>
            <w:tcW w:w="2931" w:type="dxa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1.1, 1.2, 2.2, 3.1, 3.2, 3.3, 4.1, 4.2 y 4.3</w:t>
            </w:r>
          </w:p>
        </w:tc>
      </w:tr>
      <w:tr w:rsidR="00401FAD" w:rsidRPr="008E627E" w:rsidTr="00401FAD">
        <w:tc>
          <w:tcPr>
            <w:tcW w:w="3203" w:type="dxa"/>
          </w:tcPr>
          <w:p w:rsidR="00401FAD" w:rsidRPr="008E627E" w:rsidRDefault="00401FAD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Unidades Administrativas</w:t>
            </w:r>
          </w:p>
        </w:tc>
        <w:tc>
          <w:tcPr>
            <w:tcW w:w="2694" w:type="dxa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2,3 y 4</w:t>
            </w:r>
          </w:p>
        </w:tc>
        <w:tc>
          <w:tcPr>
            <w:tcW w:w="2931" w:type="dxa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2.1, 3.1, 3.2 y 4.2</w:t>
            </w:r>
          </w:p>
        </w:tc>
      </w:tr>
      <w:tr w:rsidR="00401FAD" w:rsidRPr="008E627E" w:rsidTr="00401FAD">
        <w:tc>
          <w:tcPr>
            <w:tcW w:w="3203" w:type="dxa"/>
          </w:tcPr>
          <w:p w:rsidR="00401FAD" w:rsidRPr="008E627E" w:rsidRDefault="00401FAD" w:rsidP="007265DB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8E627E">
              <w:rPr>
                <w:rFonts w:ascii="Arial" w:hAnsi="Arial" w:cs="Arial"/>
              </w:rPr>
              <w:t>Comité de Transparencia</w:t>
            </w:r>
          </w:p>
        </w:tc>
        <w:tc>
          <w:tcPr>
            <w:tcW w:w="2694" w:type="dxa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31" w:type="dxa"/>
          </w:tcPr>
          <w:p w:rsidR="00401FAD" w:rsidRPr="008E627E" w:rsidRDefault="00401FAD" w:rsidP="00401FA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8E627E">
              <w:rPr>
                <w:rFonts w:ascii="Arial" w:hAnsi="Arial" w:cs="Arial"/>
                <w:b/>
              </w:rPr>
              <w:t>3.2</w:t>
            </w:r>
          </w:p>
        </w:tc>
      </w:tr>
    </w:tbl>
    <w:p w:rsidR="00B56FDA" w:rsidRPr="008E627E" w:rsidRDefault="00B56FDA" w:rsidP="007265DB">
      <w:pPr>
        <w:tabs>
          <w:tab w:val="left" w:pos="1980"/>
        </w:tabs>
        <w:rPr>
          <w:rFonts w:ascii="Arial" w:hAnsi="Arial" w:cs="Arial"/>
          <w:b/>
        </w:rPr>
      </w:pPr>
    </w:p>
    <w:p w:rsidR="00F33159" w:rsidRPr="008E627E" w:rsidRDefault="00F33159" w:rsidP="005F4CC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11" w:name="_Toc35864400"/>
      <w:r w:rsidRPr="008E627E">
        <w:rPr>
          <w:rFonts w:ascii="Arial" w:hAnsi="Arial" w:cs="Arial"/>
          <w:b/>
          <w:color w:val="auto"/>
          <w:sz w:val="24"/>
          <w:szCs w:val="24"/>
        </w:rPr>
        <w:t>PRESUPUESTO</w:t>
      </w:r>
      <w:bookmarkEnd w:id="11"/>
    </w:p>
    <w:p w:rsidR="00F33159" w:rsidRPr="008E627E" w:rsidRDefault="003258C9" w:rsidP="007265DB">
      <w:pPr>
        <w:tabs>
          <w:tab w:val="left" w:pos="1980"/>
        </w:tabs>
        <w:rPr>
          <w:rFonts w:ascii="Arial" w:hAnsi="Arial" w:cs="Arial"/>
        </w:rPr>
      </w:pPr>
      <w:r w:rsidRPr="008E627E">
        <w:rPr>
          <w:rFonts w:ascii="Arial" w:hAnsi="Arial" w:cs="Arial"/>
        </w:rPr>
        <w:t xml:space="preserve">Con base al Presupuesto al Operativo Anual del año vigente </w:t>
      </w:r>
      <w:r w:rsidRPr="008E627E">
        <w:rPr>
          <w:rFonts w:ascii="Arial" w:hAnsi="Arial" w:cs="Arial"/>
          <w:b/>
        </w:rPr>
        <w:t>(Anexo 1).</w:t>
      </w:r>
    </w:p>
    <w:p w:rsidR="001E35B9" w:rsidRPr="008E627E" w:rsidRDefault="001E35B9" w:rsidP="007265DB">
      <w:pPr>
        <w:tabs>
          <w:tab w:val="left" w:pos="1980"/>
        </w:tabs>
        <w:rPr>
          <w:rFonts w:ascii="Arial" w:hAnsi="Arial" w:cs="Arial"/>
          <w:b/>
        </w:rPr>
      </w:pPr>
    </w:p>
    <w:sectPr w:rsidR="001E35B9" w:rsidRPr="008E627E" w:rsidSect="00AB2601">
      <w:footerReference w:type="default" r:id="rId9"/>
      <w:pgSz w:w="12240" w:h="15840"/>
      <w:pgMar w:top="1417" w:right="1701" w:bottom="1417" w:left="1701" w:header="708" w:footer="2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53" w:rsidRDefault="009A2953" w:rsidP="009A2953">
      <w:pPr>
        <w:spacing w:after="0" w:line="240" w:lineRule="auto"/>
      </w:pPr>
      <w:r>
        <w:separator/>
      </w:r>
    </w:p>
  </w:endnote>
  <w:endnote w:type="continuationSeparator" w:id="0">
    <w:p w:rsidR="009A2953" w:rsidRDefault="009A2953" w:rsidP="009A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6246138"/>
      <w:docPartObj>
        <w:docPartGallery w:val="Page Numbers (Bottom of Page)"/>
        <w:docPartUnique/>
      </w:docPartObj>
    </w:sdtPr>
    <w:sdtEndPr/>
    <w:sdtContent>
      <w:p w:rsidR="00AB2601" w:rsidRDefault="00AB26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BBD" w:rsidRPr="00044BBD">
          <w:rPr>
            <w:noProof/>
            <w:lang w:val="es-ES"/>
          </w:rPr>
          <w:t>7</w:t>
        </w:r>
        <w:r>
          <w:fldChar w:fldCharType="end"/>
        </w:r>
      </w:p>
    </w:sdtContent>
  </w:sdt>
  <w:p w:rsidR="00AB2601" w:rsidRPr="00AB2601" w:rsidRDefault="00AB260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53" w:rsidRDefault="009A2953" w:rsidP="009A2953">
      <w:pPr>
        <w:spacing w:after="0" w:line="240" w:lineRule="auto"/>
      </w:pPr>
      <w:r>
        <w:separator/>
      </w:r>
    </w:p>
  </w:footnote>
  <w:footnote w:type="continuationSeparator" w:id="0">
    <w:p w:rsidR="009A2953" w:rsidRDefault="009A2953" w:rsidP="009A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53" w:rsidRDefault="008E627E" w:rsidP="003258C9">
    <w:pPr>
      <w:pStyle w:val="Encabezado"/>
      <w:tabs>
        <w:tab w:val="clear" w:pos="4419"/>
        <w:tab w:val="clear" w:pos="8838"/>
        <w:tab w:val="left" w:pos="2025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598EA9D" wp14:editId="366D705D">
          <wp:simplePos x="0" y="0"/>
          <wp:positionH relativeFrom="column">
            <wp:posOffset>3244215</wp:posOffset>
          </wp:positionH>
          <wp:positionV relativeFrom="paragraph">
            <wp:posOffset>-344805</wp:posOffset>
          </wp:positionV>
          <wp:extent cx="3333750" cy="705753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trasparencia_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70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8C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4B2A80E" wp14:editId="64E5F946">
          <wp:simplePos x="0" y="0"/>
          <wp:positionH relativeFrom="column">
            <wp:posOffset>-469265</wp:posOffset>
          </wp:positionH>
          <wp:positionV relativeFrom="paragraph">
            <wp:posOffset>-249555</wp:posOffset>
          </wp:positionV>
          <wp:extent cx="666750" cy="792980"/>
          <wp:effectExtent l="0" t="0" r="0" b="762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rm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9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7C09"/>
    <w:multiLevelType w:val="multilevel"/>
    <w:tmpl w:val="CF5A2A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52D35D5"/>
    <w:multiLevelType w:val="multilevel"/>
    <w:tmpl w:val="FA2880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E26387"/>
    <w:multiLevelType w:val="hybridMultilevel"/>
    <w:tmpl w:val="FB0ECA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E5138"/>
    <w:multiLevelType w:val="hybridMultilevel"/>
    <w:tmpl w:val="3416AA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93EF8"/>
    <w:multiLevelType w:val="hybridMultilevel"/>
    <w:tmpl w:val="C6D0D4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63912"/>
    <w:multiLevelType w:val="hybridMultilevel"/>
    <w:tmpl w:val="6A3E60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513CC"/>
    <w:multiLevelType w:val="hybridMultilevel"/>
    <w:tmpl w:val="5706E0A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D0309"/>
    <w:multiLevelType w:val="hybridMultilevel"/>
    <w:tmpl w:val="B492F3A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02F24"/>
    <w:multiLevelType w:val="hybridMultilevel"/>
    <w:tmpl w:val="143451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348DE"/>
    <w:multiLevelType w:val="multilevel"/>
    <w:tmpl w:val="4C62C1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0">
    <w:nsid w:val="45CF4B59"/>
    <w:multiLevelType w:val="hybridMultilevel"/>
    <w:tmpl w:val="9A4E5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347E7"/>
    <w:multiLevelType w:val="hybridMultilevel"/>
    <w:tmpl w:val="290C1D80"/>
    <w:lvl w:ilvl="0" w:tplc="5478F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6529CA"/>
    <w:multiLevelType w:val="hybridMultilevel"/>
    <w:tmpl w:val="30A0E040"/>
    <w:lvl w:ilvl="0" w:tplc="DBBC575A">
      <w:start w:val="1"/>
      <w:numFmt w:val="upperLetter"/>
      <w:lvlText w:val="%1."/>
      <w:lvlJc w:val="left"/>
      <w:pPr>
        <w:ind w:left="13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8" w:hanging="360"/>
      </w:pPr>
    </w:lvl>
    <w:lvl w:ilvl="2" w:tplc="0C0A001B" w:tentative="1">
      <w:start w:val="1"/>
      <w:numFmt w:val="lowerRoman"/>
      <w:lvlText w:val="%3."/>
      <w:lvlJc w:val="right"/>
      <w:pPr>
        <w:ind w:left="2808" w:hanging="180"/>
      </w:pPr>
    </w:lvl>
    <w:lvl w:ilvl="3" w:tplc="0C0A000F" w:tentative="1">
      <w:start w:val="1"/>
      <w:numFmt w:val="decimal"/>
      <w:lvlText w:val="%4."/>
      <w:lvlJc w:val="left"/>
      <w:pPr>
        <w:ind w:left="3528" w:hanging="360"/>
      </w:pPr>
    </w:lvl>
    <w:lvl w:ilvl="4" w:tplc="0C0A0019" w:tentative="1">
      <w:start w:val="1"/>
      <w:numFmt w:val="lowerLetter"/>
      <w:lvlText w:val="%5."/>
      <w:lvlJc w:val="left"/>
      <w:pPr>
        <w:ind w:left="4248" w:hanging="360"/>
      </w:pPr>
    </w:lvl>
    <w:lvl w:ilvl="5" w:tplc="0C0A001B" w:tentative="1">
      <w:start w:val="1"/>
      <w:numFmt w:val="lowerRoman"/>
      <w:lvlText w:val="%6."/>
      <w:lvlJc w:val="right"/>
      <w:pPr>
        <w:ind w:left="4968" w:hanging="180"/>
      </w:pPr>
    </w:lvl>
    <w:lvl w:ilvl="6" w:tplc="0C0A000F" w:tentative="1">
      <w:start w:val="1"/>
      <w:numFmt w:val="decimal"/>
      <w:lvlText w:val="%7."/>
      <w:lvlJc w:val="left"/>
      <w:pPr>
        <w:ind w:left="5688" w:hanging="360"/>
      </w:pPr>
    </w:lvl>
    <w:lvl w:ilvl="7" w:tplc="0C0A0019" w:tentative="1">
      <w:start w:val="1"/>
      <w:numFmt w:val="lowerLetter"/>
      <w:lvlText w:val="%8."/>
      <w:lvlJc w:val="left"/>
      <w:pPr>
        <w:ind w:left="6408" w:hanging="360"/>
      </w:pPr>
    </w:lvl>
    <w:lvl w:ilvl="8" w:tplc="0C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>
    <w:nsid w:val="4C9B1462"/>
    <w:multiLevelType w:val="hybridMultilevel"/>
    <w:tmpl w:val="48FA0D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22A55"/>
    <w:multiLevelType w:val="hybridMultilevel"/>
    <w:tmpl w:val="633C88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FD40E3"/>
    <w:multiLevelType w:val="hybridMultilevel"/>
    <w:tmpl w:val="5350A726"/>
    <w:lvl w:ilvl="0" w:tplc="F30EF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55724"/>
    <w:multiLevelType w:val="hybridMultilevel"/>
    <w:tmpl w:val="F71EEDA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F04A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FCD65BE"/>
    <w:multiLevelType w:val="hybridMultilevel"/>
    <w:tmpl w:val="743EC9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D60C7"/>
    <w:multiLevelType w:val="multilevel"/>
    <w:tmpl w:val="DDC21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73695BE4"/>
    <w:multiLevelType w:val="hybridMultilevel"/>
    <w:tmpl w:val="1F2AE0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4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2"/>
  </w:num>
  <w:num w:numId="10">
    <w:abstractNumId w:val="20"/>
  </w:num>
  <w:num w:numId="11">
    <w:abstractNumId w:val="18"/>
  </w:num>
  <w:num w:numId="12">
    <w:abstractNumId w:val="16"/>
  </w:num>
  <w:num w:numId="13">
    <w:abstractNumId w:val="11"/>
  </w:num>
  <w:num w:numId="14">
    <w:abstractNumId w:val="8"/>
  </w:num>
  <w:num w:numId="15">
    <w:abstractNumId w:val="7"/>
  </w:num>
  <w:num w:numId="16">
    <w:abstractNumId w:val="15"/>
  </w:num>
  <w:num w:numId="17">
    <w:abstractNumId w:val="17"/>
  </w:num>
  <w:num w:numId="18">
    <w:abstractNumId w:val="19"/>
  </w:num>
  <w:num w:numId="19">
    <w:abstractNumId w:val="0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53"/>
    <w:rsid w:val="00044BBD"/>
    <w:rsid w:val="000A6AF1"/>
    <w:rsid w:val="000F1F2C"/>
    <w:rsid w:val="001372EB"/>
    <w:rsid w:val="00150BE3"/>
    <w:rsid w:val="001650E3"/>
    <w:rsid w:val="001E211A"/>
    <w:rsid w:val="001E35B9"/>
    <w:rsid w:val="002B7541"/>
    <w:rsid w:val="002D63A9"/>
    <w:rsid w:val="003258C9"/>
    <w:rsid w:val="00345F04"/>
    <w:rsid w:val="00401FAD"/>
    <w:rsid w:val="00425967"/>
    <w:rsid w:val="004C085F"/>
    <w:rsid w:val="005A6FD1"/>
    <w:rsid w:val="005F4CC6"/>
    <w:rsid w:val="0066091A"/>
    <w:rsid w:val="00704D94"/>
    <w:rsid w:val="007265DB"/>
    <w:rsid w:val="00733D14"/>
    <w:rsid w:val="008E0E48"/>
    <w:rsid w:val="008E627E"/>
    <w:rsid w:val="009A2953"/>
    <w:rsid w:val="00A71FA9"/>
    <w:rsid w:val="00AB2601"/>
    <w:rsid w:val="00AD36D5"/>
    <w:rsid w:val="00B44C26"/>
    <w:rsid w:val="00B56FDA"/>
    <w:rsid w:val="00B821DB"/>
    <w:rsid w:val="00C262FE"/>
    <w:rsid w:val="00CD7B31"/>
    <w:rsid w:val="00E142AE"/>
    <w:rsid w:val="00ED6845"/>
    <w:rsid w:val="00F3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858CB29-FE31-423D-B699-4217FA08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4C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953"/>
  </w:style>
  <w:style w:type="paragraph" w:styleId="Piedepgina">
    <w:name w:val="footer"/>
    <w:basedOn w:val="Normal"/>
    <w:link w:val="PiedepginaCar"/>
    <w:uiPriority w:val="99"/>
    <w:unhideWhenUsed/>
    <w:rsid w:val="009A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953"/>
  </w:style>
  <w:style w:type="paragraph" w:styleId="Prrafodelista">
    <w:name w:val="List Paragraph"/>
    <w:basedOn w:val="Normal"/>
    <w:uiPriority w:val="34"/>
    <w:qFormat/>
    <w:rsid w:val="005A6FD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MANOS">
    <w:name w:val="ROMANOS"/>
    <w:basedOn w:val="Normal"/>
    <w:rsid w:val="00704D9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Texto">
    <w:name w:val="Texto"/>
    <w:basedOn w:val="Normal"/>
    <w:rsid w:val="0066091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">
    <w:basedOn w:val="Normal"/>
    <w:next w:val="Normal"/>
    <w:qFormat/>
    <w:rsid w:val="0066091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uestoCar1">
    <w:name w:val="Puesto Car1"/>
    <w:link w:val="Puesto"/>
    <w:rsid w:val="0066091A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Puesto">
    <w:name w:val="Title"/>
    <w:basedOn w:val="Normal"/>
    <w:next w:val="Normal"/>
    <w:link w:val="PuestoCar1"/>
    <w:qFormat/>
    <w:rsid w:val="0066091A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uestoCar">
    <w:name w:val="Puesto Car"/>
    <w:basedOn w:val="Fuentedeprrafopredeter"/>
    <w:uiPriority w:val="10"/>
    <w:rsid w:val="0066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345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345F04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345F04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45F04"/>
    <w:pPr>
      <w:spacing w:after="100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45F04"/>
    <w:pPr>
      <w:spacing w:after="100"/>
      <w:ind w:left="440"/>
    </w:pPr>
    <w:rPr>
      <w:rFonts w:eastAsiaTheme="minorEastAsia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345F04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F4C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A92C-E478-4C72-9FF8-4D3CFFD7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2298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UTP</cp:lastModifiedBy>
  <cp:revision>13</cp:revision>
  <dcterms:created xsi:type="dcterms:W3CDTF">2020-03-23T15:09:00Z</dcterms:created>
  <dcterms:modified xsi:type="dcterms:W3CDTF">2020-07-29T16:28:00Z</dcterms:modified>
</cp:coreProperties>
</file>